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65D3A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firstLine="0"/>
        <w:jc w:val="center"/>
        <w:rPr>
          <w:rFonts w:hint="eastAsia" w:ascii="微软雅黑" w:hAnsi="微软雅黑" w:eastAsia="微软雅黑" w:cs="微软雅黑"/>
          <w:i w:val="0"/>
          <w:iCs w:val="0"/>
          <w:caps w:val="0"/>
          <w:color w:val="333333"/>
          <w:spacing w:val="0"/>
          <w:sz w:val="30"/>
          <w:szCs w:val="30"/>
        </w:rPr>
      </w:pPr>
      <w:r>
        <w:rPr>
          <w:rFonts w:hint="eastAsia" w:ascii="微软雅黑" w:hAnsi="微软雅黑" w:eastAsia="微软雅黑" w:cs="微软雅黑"/>
          <w:i w:val="0"/>
          <w:iCs w:val="0"/>
          <w:caps w:val="0"/>
          <w:color w:val="333333"/>
          <w:spacing w:val="0"/>
          <w:kern w:val="0"/>
          <w:sz w:val="30"/>
          <w:szCs w:val="30"/>
          <w:lang w:val="en-US" w:eastAsia="zh-CN" w:bidi="ar"/>
        </w:rPr>
        <w:t>浙江康复医疗中心设备带安装项目招标</w:t>
      </w:r>
    </w:p>
    <w:p w14:paraId="21C9E969">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360" w:lineRule="atLeast"/>
        <w:ind w:left="0" w:right="0" w:firstLine="420"/>
        <w:jc w:val="both"/>
        <w:rPr>
          <w:rFonts w:ascii="宋体-简" w:hAnsi="宋体-简" w:eastAsia="宋体-简" w:cs="宋体-简"/>
          <w:i w:val="0"/>
          <w:iCs w:val="0"/>
          <w:caps w:val="0"/>
          <w:color w:val="333333"/>
          <w:spacing w:val="0"/>
          <w:sz w:val="24"/>
          <w:szCs w:val="24"/>
          <w:shd w:val="clear" w:color="auto" w:fill="FDFEFF"/>
        </w:rPr>
      </w:pPr>
    </w:p>
    <w:p w14:paraId="36EEE8BD">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360" w:lineRule="atLeast"/>
        <w:ind w:left="0" w:right="0" w:firstLine="420"/>
        <w:jc w:val="both"/>
      </w:pPr>
      <w:r>
        <w:rPr>
          <w:rFonts w:ascii="宋体-简" w:hAnsi="宋体-简" w:eastAsia="宋体-简" w:cs="宋体-简"/>
          <w:i w:val="0"/>
          <w:iCs w:val="0"/>
          <w:caps w:val="0"/>
          <w:color w:val="333333"/>
          <w:spacing w:val="0"/>
          <w:sz w:val="24"/>
          <w:szCs w:val="24"/>
          <w:shd w:val="clear" w:color="auto" w:fill="FDFEFF"/>
        </w:rPr>
        <w:t>根据有关规定，</w:t>
      </w:r>
      <w:r>
        <w:rPr>
          <w:rFonts w:hint="eastAsia" w:ascii="宋体" w:hAnsi="宋体" w:eastAsia="宋体" w:cs="宋体"/>
          <w:i w:val="0"/>
          <w:iCs w:val="0"/>
          <w:caps w:val="0"/>
          <w:color w:val="000000"/>
          <w:spacing w:val="0"/>
          <w:sz w:val="24"/>
          <w:szCs w:val="24"/>
          <w:shd w:val="clear" w:color="auto" w:fill="FDFEFF"/>
        </w:rPr>
        <w:t>浙江康复医疗中心就综合楼9楼</w:t>
      </w:r>
      <w:r>
        <w:rPr>
          <w:rFonts w:hint="eastAsia" w:ascii="宋体" w:hAnsi="宋体" w:eastAsia="宋体" w:cs="宋体"/>
          <w:i w:val="0"/>
          <w:iCs w:val="0"/>
          <w:caps w:val="0"/>
          <w:color w:val="000000"/>
          <w:spacing w:val="0"/>
          <w:sz w:val="24"/>
          <w:szCs w:val="24"/>
          <w:shd w:val="clear" w:color="auto" w:fill="FDFEFF"/>
          <w:lang w:val="en-US" w:eastAsia="zh-CN"/>
        </w:rPr>
        <w:t>到</w:t>
      </w:r>
      <w:r>
        <w:rPr>
          <w:rFonts w:hint="eastAsia" w:ascii="宋体" w:hAnsi="宋体" w:eastAsia="宋体" w:cs="宋体"/>
          <w:i w:val="0"/>
          <w:iCs w:val="0"/>
          <w:caps w:val="0"/>
          <w:color w:val="000000"/>
          <w:spacing w:val="0"/>
          <w:sz w:val="24"/>
          <w:szCs w:val="24"/>
          <w:shd w:val="clear" w:color="auto" w:fill="FDFEFF"/>
        </w:rPr>
        <w:t>1</w:t>
      </w:r>
      <w:r>
        <w:rPr>
          <w:rFonts w:hint="eastAsia" w:ascii="宋体" w:hAnsi="宋体" w:eastAsia="宋体" w:cs="宋体"/>
          <w:i w:val="0"/>
          <w:iCs w:val="0"/>
          <w:caps w:val="0"/>
          <w:color w:val="000000"/>
          <w:spacing w:val="0"/>
          <w:sz w:val="24"/>
          <w:szCs w:val="24"/>
          <w:shd w:val="clear" w:color="auto" w:fill="FDFEFF"/>
          <w:lang w:val="en-US" w:eastAsia="zh-CN"/>
        </w:rPr>
        <w:t>2</w:t>
      </w:r>
      <w:r>
        <w:rPr>
          <w:rFonts w:hint="eastAsia" w:ascii="宋体" w:hAnsi="宋体" w:eastAsia="宋体" w:cs="宋体"/>
          <w:i w:val="0"/>
          <w:iCs w:val="0"/>
          <w:caps w:val="0"/>
          <w:color w:val="000000"/>
          <w:spacing w:val="0"/>
          <w:sz w:val="24"/>
          <w:szCs w:val="24"/>
          <w:shd w:val="clear" w:color="auto" w:fill="FDFEFF"/>
        </w:rPr>
        <w:t>楼</w:t>
      </w:r>
      <w:r>
        <w:rPr>
          <w:rFonts w:hint="eastAsia" w:ascii="宋体" w:hAnsi="宋体" w:eastAsia="宋体" w:cs="宋体"/>
          <w:i w:val="0"/>
          <w:iCs w:val="0"/>
          <w:caps w:val="0"/>
          <w:color w:val="000000"/>
          <w:spacing w:val="0"/>
          <w:sz w:val="24"/>
          <w:szCs w:val="24"/>
          <w:shd w:val="clear" w:color="auto" w:fill="FDFEFF"/>
          <w:lang w:val="en-US" w:eastAsia="zh-CN"/>
        </w:rPr>
        <w:t>新增</w:t>
      </w:r>
      <w:r>
        <w:rPr>
          <w:rFonts w:hint="eastAsia" w:ascii="宋体" w:hAnsi="宋体" w:cs="宋体"/>
          <w:i w:val="0"/>
          <w:iCs w:val="0"/>
          <w:caps w:val="0"/>
          <w:color w:val="000000"/>
          <w:spacing w:val="0"/>
          <w:sz w:val="24"/>
          <w:szCs w:val="24"/>
          <w:shd w:val="clear" w:color="auto" w:fill="FDFEFF"/>
          <w:lang w:val="en-US" w:eastAsia="zh-CN"/>
        </w:rPr>
        <w:t>床位</w:t>
      </w:r>
      <w:r>
        <w:rPr>
          <w:rFonts w:hint="eastAsia" w:ascii="宋体" w:hAnsi="宋体" w:eastAsia="宋体" w:cs="宋体"/>
          <w:i w:val="0"/>
          <w:iCs w:val="0"/>
          <w:caps w:val="0"/>
          <w:color w:val="000000"/>
          <w:spacing w:val="0"/>
          <w:sz w:val="24"/>
          <w:szCs w:val="24"/>
          <w:shd w:val="clear" w:color="auto" w:fill="FDFEFF"/>
          <w:lang w:val="en-US" w:eastAsia="zh-CN"/>
        </w:rPr>
        <w:t>安装设备带</w:t>
      </w:r>
      <w:r>
        <w:rPr>
          <w:rFonts w:hint="eastAsia" w:ascii="宋体" w:hAnsi="宋体" w:eastAsia="宋体" w:cs="宋体"/>
          <w:i w:val="0"/>
          <w:iCs w:val="0"/>
          <w:caps w:val="0"/>
          <w:color w:val="000000"/>
          <w:spacing w:val="0"/>
          <w:sz w:val="24"/>
          <w:szCs w:val="24"/>
          <w:shd w:val="clear" w:color="auto" w:fill="FDFEFF"/>
        </w:rPr>
        <w:t>项目进行院内招标，欢迎合格的供应商前来参与</w:t>
      </w:r>
      <w:r>
        <w:rPr>
          <w:rFonts w:hint="default" w:ascii="宋体-简" w:hAnsi="宋体-简" w:eastAsia="宋体-简" w:cs="宋体-简"/>
          <w:i w:val="0"/>
          <w:iCs w:val="0"/>
          <w:caps w:val="0"/>
          <w:color w:val="333333"/>
          <w:spacing w:val="0"/>
          <w:sz w:val="24"/>
          <w:szCs w:val="24"/>
          <w:shd w:val="clear" w:color="auto" w:fill="FDFEFF"/>
        </w:rPr>
        <w:t>。</w:t>
      </w:r>
    </w:p>
    <w:p w14:paraId="0F3EE0F0">
      <w:pPr>
        <w:pStyle w:val="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360" w:lineRule="atLeast"/>
        <w:ind w:left="-178" w:right="0" w:firstLine="420"/>
        <w:jc w:val="both"/>
        <w:rPr>
          <w:rFonts w:hint="eastAsia" w:ascii="宋体-简" w:hAnsi="宋体-简" w:eastAsia="宋体-简" w:cs="宋体-简"/>
          <w:b/>
          <w:bCs/>
          <w:i w:val="0"/>
          <w:iCs w:val="0"/>
          <w:caps w:val="0"/>
          <w:color w:val="333333"/>
          <w:spacing w:val="0"/>
          <w:sz w:val="24"/>
          <w:szCs w:val="24"/>
          <w:shd w:val="clear" w:color="auto" w:fill="FDFEFF"/>
          <w:lang w:val="en-US" w:eastAsia="zh-CN"/>
        </w:rPr>
      </w:pPr>
      <w:r>
        <w:rPr>
          <w:rFonts w:hint="eastAsia" w:ascii="宋体-简" w:hAnsi="宋体-简" w:eastAsia="宋体-简" w:cs="宋体-简"/>
          <w:b/>
          <w:bCs/>
          <w:i w:val="0"/>
          <w:iCs w:val="0"/>
          <w:caps w:val="0"/>
          <w:color w:val="333333"/>
          <w:spacing w:val="0"/>
          <w:sz w:val="24"/>
          <w:szCs w:val="24"/>
          <w:shd w:val="clear" w:color="auto" w:fill="FDFEFF"/>
          <w:lang w:val="en-US" w:eastAsia="zh-CN"/>
        </w:rPr>
        <w:t>项目名称</w:t>
      </w:r>
      <w:r>
        <w:rPr>
          <w:rFonts w:hint="default" w:ascii="宋体-简" w:hAnsi="宋体-简" w:eastAsia="宋体-简" w:cs="宋体-简"/>
          <w:b/>
          <w:bCs/>
          <w:i w:val="0"/>
          <w:iCs w:val="0"/>
          <w:caps w:val="0"/>
          <w:color w:val="333333"/>
          <w:spacing w:val="0"/>
          <w:sz w:val="24"/>
          <w:szCs w:val="24"/>
          <w:shd w:val="clear" w:color="auto" w:fill="FDFEFF"/>
        </w:rPr>
        <w:t>：</w:t>
      </w:r>
      <w:r>
        <w:rPr>
          <w:rFonts w:hint="default" w:ascii="宋体" w:hAnsi="宋体" w:cs="宋体"/>
          <w:i w:val="0"/>
          <w:iCs w:val="0"/>
          <w:caps w:val="0"/>
          <w:color w:val="333333"/>
          <w:spacing w:val="0"/>
          <w:kern w:val="0"/>
          <w:sz w:val="24"/>
          <w:szCs w:val="24"/>
          <w:shd w:val="clear" w:color="auto" w:fill="FFFFFF"/>
          <w:lang w:val="en-US" w:eastAsia="zh-CN" w:bidi="ar"/>
        </w:rPr>
        <w:t>病区</w:t>
      </w:r>
      <w:r>
        <w:rPr>
          <w:rFonts w:hint="eastAsia" w:ascii="宋体" w:hAnsi="宋体" w:cs="宋体"/>
          <w:i w:val="0"/>
          <w:iCs w:val="0"/>
          <w:caps w:val="0"/>
          <w:color w:val="333333"/>
          <w:spacing w:val="0"/>
          <w:kern w:val="0"/>
          <w:sz w:val="24"/>
          <w:szCs w:val="24"/>
          <w:shd w:val="clear" w:color="auto" w:fill="FFFFFF"/>
          <w:lang w:val="en-US" w:eastAsia="zh-CN" w:bidi="ar"/>
        </w:rPr>
        <w:t>设备带安装项目</w:t>
      </w:r>
    </w:p>
    <w:p w14:paraId="34CCA3F9">
      <w:pPr>
        <w:pStyle w:val="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360" w:lineRule="atLeast"/>
        <w:ind w:left="-178" w:right="0" w:firstLine="420"/>
        <w:jc w:val="both"/>
        <w:rPr>
          <w:rFonts w:hint="default" w:ascii="宋体-简" w:hAnsi="宋体-简" w:eastAsia="宋体-简" w:cs="宋体-简"/>
          <w:b/>
          <w:bCs/>
          <w:i w:val="0"/>
          <w:iCs w:val="0"/>
          <w:caps w:val="0"/>
          <w:color w:val="333333"/>
          <w:spacing w:val="0"/>
          <w:sz w:val="24"/>
          <w:szCs w:val="24"/>
          <w:shd w:val="clear" w:color="auto" w:fill="FDFEFF"/>
          <w:lang w:val="en-US" w:eastAsia="zh-CN"/>
        </w:rPr>
      </w:pPr>
      <w:r>
        <w:rPr>
          <w:rFonts w:hint="eastAsia" w:ascii="宋体-简" w:hAnsi="宋体-简" w:eastAsia="宋体-简" w:cs="宋体-简"/>
          <w:b/>
          <w:bCs/>
          <w:i w:val="0"/>
          <w:iCs w:val="0"/>
          <w:caps w:val="0"/>
          <w:color w:val="333333"/>
          <w:spacing w:val="0"/>
          <w:sz w:val="24"/>
          <w:szCs w:val="24"/>
          <w:shd w:val="clear" w:color="auto" w:fill="FDFEFF"/>
          <w:lang w:val="en-US" w:eastAsia="zh-CN"/>
        </w:rPr>
        <w:t>采购方式：</w:t>
      </w:r>
      <w:r>
        <w:rPr>
          <w:rFonts w:hint="eastAsia" w:ascii="宋体" w:hAnsi="宋体" w:cs="宋体"/>
          <w:i w:val="0"/>
          <w:iCs w:val="0"/>
          <w:caps w:val="0"/>
          <w:color w:val="333333"/>
          <w:spacing w:val="0"/>
          <w:kern w:val="0"/>
          <w:sz w:val="24"/>
          <w:szCs w:val="24"/>
          <w:shd w:val="clear" w:color="auto" w:fill="FFFFFF"/>
          <w:lang w:val="en-US" w:eastAsia="zh-CN" w:bidi="ar"/>
        </w:rPr>
        <w:t>院内招标（议价）</w:t>
      </w:r>
    </w:p>
    <w:p w14:paraId="452B4196">
      <w:pPr>
        <w:pStyle w:val="3"/>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360" w:lineRule="atLeast"/>
        <w:ind w:left="-178" w:right="0" w:firstLine="420"/>
        <w:jc w:val="both"/>
        <w:rPr>
          <w:rFonts w:hint="default" w:ascii="宋体-简" w:hAnsi="宋体-简" w:eastAsia="宋体-简" w:cs="宋体-简"/>
          <w:b/>
          <w:bCs/>
          <w:i w:val="0"/>
          <w:iCs w:val="0"/>
          <w:caps w:val="0"/>
          <w:color w:val="333333"/>
          <w:spacing w:val="0"/>
          <w:sz w:val="24"/>
          <w:szCs w:val="24"/>
          <w:shd w:val="clear" w:color="auto" w:fill="FDFEFF"/>
          <w:lang w:val="en-US" w:eastAsia="zh-CN"/>
        </w:rPr>
      </w:pPr>
      <w:r>
        <w:rPr>
          <w:rFonts w:hint="eastAsia" w:ascii="宋体-简" w:hAnsi="宋体-简" w:eastAsia="宋体-简" w:cs="宋体-简"/>
          <w:b/>
          <w:bCs/>
          <w:i w:val="0"/>
          <w:iCs w:val="0"/>
          <w:caps w:val="0"/>
          <w:color w:val="333333"/>
          <w:spacing w:val="0"/>
          <w:kern w:val="0"/>
          <w:sz w:val="24"/>
          <w:szCs w:val="24"/>
          <w:shd w:val="clear" w:color="auto" w:fill="FDFEFF"/>
          <w:lang w:val="en-US" w:eastAsia="zh-CN" w:bidi="ar"/>
        </w:rPr>
        <w:t>招标预算：</w:t>
      </w:r>
      <w:r>
        <w:rPr>
          <w:rFonts w:hint="eastAsia" w:ascii="宋体" w:hAnsi="宋体" w:cs="宋体"/>
          <w:i w:val="0"/>
          <w:iCs w:val="0"/>
          <w:caps w:val="0"/>
          <w:color w:val="333333"/>
          <w:spacing w:val="0"/>
          <w:kern w:val="0"/>
          <w:sz w:val="24"/>
          <w:szCs w:val="24"/>
          <w:shd w:val="clear" w:color="auto" w:fill="FFFFFF"/>
          <w:lang w:val="en-US" w:eastAsia="zh-CN" w:bidi="ar"/>
        </w:rPr>
        <w:t>8万人民币</w:t>
      </w:r>
    </w:p>
    <w:p w14:paraId="4770E8AD">
      <w:pPr>
        <w:pStyle w:val="3"/>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360" w:lineRule="atLeast"/>
        <w:ind w:left="-178" w:right="0" w:firstLine="420"/>
        <w:jc w:val="both"/>
        <w:rPr>
          <w:rFonts w:hint="default" w:ascii="宋体-简" w:hAnsi="宋体-简" w:eastAsia="宋体-简" w:cs="宋体-简"/>
          <w:b/>
          <w:bCs/>
          <w:i w:val="0"/>
          <w:iCs w:val="0"/>
          <w:caps w:val="0"/>
          <w:color w:val="333333"/>
          <w:spacing w:val="0"/>
          <w:sz w:val="24"/>
          <w:szCs w:val="24"/>
          <w:shd w:val="clear" w:color="auto" w:fill="FDFEFF"/>
        </w:rPr>
      </w:pPr>
      <w:r>
        <w:rPr>
          <w:rFonts w:hint="eastAsia" w:ascii="宋体-简" w:hAnsi="宋体-简" w:eastAsia="宋体-简" w:cs="宋体-简"/>
          <w:b/>
          <w:bCs/>
          <w:i w:val="0"/>
          <w:iCs w:val="0"/>
          <w:caps w:val="0"/>
          <w:color w:val="333333"/>
          <w:spacing w:val="0"/>
          <w:kern w:val="0"/>
          <w:sz w:val="24"/>
          <w:szCs w:val="24"/>
          <w:shd w:val="clear" w:color="auto" w:fill="FDFEFF"/>
          <w:lang w:val="en-US" w:eastAsia="zh-CN" w:bidi="ar"/>
        </w:rPr>
        <w:t>项目概况：</w:t>
      </w:r>
    </w:p>
    <w:p w14:paraId="6BA780EC">
      <w:pPr>
        <w:pStyle w:val="3"/>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360" w:lineRule="atLeast"/>
        <w:ind w:left="242" w:leftChars="0" w:right="0" w:rightChars="0" w:firstLine="480" w:firstLineChars="200"/>
        <w:jc w:val="both"/>
        <w:rPr>
          <w:rFonts w:hint="default" w:ascii="宋体-简" w:hAnsi="宋体-简" w:eastAsia="宋体-简" w:cs="宋体-简"/>
          <w:b/>
          <w:bCs/>
          <w:i w:val="0"/>
          <w:iCs w:val="0"/>
          <w:caps w:val="0"/>
          <w:color w:val="333333"/>
          <w:spacing w:val="0"/>
          <w:sz w:val="24"/>
          <w:szCs w:val="24"/>
          <w:shd w:val="clear" w:color="auto" w:fill="FDFEFF"/>
        </w:rPr>
      </w:pPr>
      <w:r>
        <w:rPr>
          <w:rFonts w:hint="eastAsia" w:ascii="宋体" w:hAnsi="宋体" w:cs="宋体"/>
          <w:b w:val="0"/>
          <w:bCs w:val="0"/>
          <w:color w:val="auto"/>
          <w:sz w:val="24"/>
          <w:szCs w:val="24"/>
          <w:lang w:val="en-US" w:eastAsia="zh-CN"/>
        </w:rPr>
        <w:t>综合楼9-12楼新增24个床位配套设备带管路的安装，包括中心供氧、中心吸引、设备带及配套电器设施（不含呼叫系统），费用应包含可能发生的设计费、安装费、调试等所有费用，此费用固定总价承包，不作调整。项目无</w:t>
      </w:r>
      <w:r>
        <w:rPr>
          <w:rFonts w:hint="eastAsia" w:ascii="宋体" w:hAnsi="宋体" w:eastAsia="宋体" w:cs="宋体"/>
          <w:color w:val="auto"/>
          <w:sz w:val="24"/>
          <w:szCs w:val="24"/>
        </w:rPr>
        <w:t>投标保证金</w:t>
      </w:r>
      <w:r>
        <w:rPr>
          <w:rFonts w:hint="eastAsia" w:ascii="宋体" w:hAnsi="宋体" w:eastAsia="宋体" w:cs="宋体"/>
          <w:color w:val="auto"/>
          <w:sz w:val="24"/>
          <w:szCs w:val="24"/>
          <w:lang w:eastAsia="zh-CN"/>
        </w:rPr>
        <w:t>。</w:t>
      </w:r>
    </w:p>
    <w:p w14:paraId="69D46D38">
      <w:pPr>
        <w:pStyle w:val="3"/>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360" w:lineRule="atLeast"/>
        <w:ind w:left="-178" w:right="0" w:firstLine="420"/>
        <w:jc w:val="both"/>
        <w:rPr>
          <w:rFonts w:hint="default" w:ascii="宋体-简" w:hAnsi="宋体-简" w:eastAsia="宋体-简" w:cs="宋体-简"/>
          <w:b/>
          <w:bCs/>
          <w:i w:val="0"/>
          <w:iCs w:val="0"/>
          <w:caps w:val="0"/>
          <w:color w:val="333333"/>
          <w:spacing w:val="0"/>
          <w:sz w:val="24"/>
          <w:szCs w:val="24"/>
          <w:shd w:val="clear" w:color="auto" w:fill="FDFEFF"/>
        </w:rPr>
      </w:pPr>
      <w:r>
        <w:rPr>
          <w:rFonts w:hint="default" w:ascii="宋体-简" w:hAnsi="宋体-简" w:eastAsia="宋体-简" w:cs="宋体-简"/>
          <w:b/>
          <w:bCs/>
          <w:i w:val="0"/>
          <w:iCs w:val="0"/>
          <w:caps w:val="0"/>
          <w:color w:val="333333"/>
          <w:spacing w:val="0"/>
          <w:sz w:val="24"/>
          <w:szCs w:val="24"/>
          <w:shd w:val="clear" w:color="auto" w:fill="FDFEFF"/>
        </w:rPr>
        <w:t>供应商</w:t>
      </w:r>
      <w:r>
        <w:rPr>
          <w:rFonts w:hint="eastAsia" w:ascii="宋体-简" w:hAnsi="宋体-简" w:eastAsia="宋体-简" w:cs="宋体-简"/>
          <w:b/>
          <w:bCs/>
          <w:i w:val="0"/>
          <w:iCs w:val="0"/>
          <w:caps w:val="0"/>
          <w:color w:val="333333"/>
          <w:spacing w:val="0"/>
          <w:sz w:val="24"/>
          <w:szCs w:val="24"/>
          <w:shd w:val="clear" w:color="auto" w:fill="FDFEFF"/>
          <w:lang w:val="en-US" w:eastAsia="zh-CN"/>
        </w:rPr>
        <w:t>资格</w:t>
      </w:r>
      <w:r>
        <w:rPr>
          <w:rFonts w:hint="default" w:ascii="宋体-简" w:hAnsi="宋体-简" w:eastAsia="宋体-简" w:cs="宋体-简"/>
          <w:b/>
          <w:bCs/>
          <w:i w:val="0"/>
          <w:iCs w:val="0"/>
          <w:caps w:val="0"/>
          <w:color w:val="333333"/>
          <w:spacing w:val="0"/>
          <w:sz w:val="24"/>
          <w:szCs w:val="24"/>
          <w:shd w:val="clear" w:color="auto" w:fill="FDFEFF"/>
        </w:rPr>
        <w:t>要求：</w:t>
      </w:r>
    </w:p>
    <w:p w14:paraId="039C83A3">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360" w:lineRule="atLeast"/>
        <w:ind w:left="-178" w:right="0" w:firstLine="420"/>
        <w:jc w:val="both"/>
        <w:rPr>
          <w:rFonts w:hint="eastAsia" w:ascii="宋体-简" w:hAnsi="宋体-简" w:eastAsia="宋体-简" w:cs="宋体-简"/>
          <w:i w:val="0"/>
          <w:iCs w:val="0"/>
          <w:caps w:val="0"/>
          <w:color w:val="333333"/>
          <w:spacing w:val="0"/>
          <w:sz w:val="24"/>
          <w:szCs w:val="24"/>
          <w:shd w:val="clear" w:color="auto" w:fill="FDFEFF"/>
          <w:lang w:val="en-US" w:eastAsia="zh-CN"/>
        </w:rPr>
      </w:pPr>
      <w:r>
        <w:rPr>
          <w:rFonts w:hint="default" w:ascii="宋体-简" w:hAnsi="宋体-简" w:eastAsia="宋体-简" w:cs="宋体-简"/>
          <w:i w:val="0"/>
          <w:iCs w:val="0"/>
          <w:caps w:val="0"/>
          <w:color w:val="333333"/>
          <w:spacing w:val="0"/>
          <w:sz w:val="24"/>
          <w:szCs w:val="24"/>
          <w:shd w:val="clear" w:color="auto" w:fill="FDFEFF"/>
        </w:rPr>
        <w:t>在中华人民共和国境内注册，具有独立法人资格、独立承担民事责任和履行合同能力，具有良好的商业信誉和健全的财务会计制度，有依法缴纳税收和社会保障资金的良好记录，在近三年内的经营活动中没有重大违法记录</w:t>
      </w:r>
      <w:r>
        <w:rPr>
          <w:rFonts w:hint="eastAsia" w:ascii="宋体-简" w:hAnsi="宋体-简" w:eastAsia="宋体-简" w:cs="宋体-简"/>
          <w:i w:val="0"/>
          <w:iCs w:val="0"/>
          <w:caps w:val="0"/>
          <w:color w:val="333333"/>
          <w:spacing w:val="0"/>
          <w:sz w:val="24"/>
          <w:szCs w:val="24"/>
          <w:shd w:val="clear" w:color="auto" w:fill="FDFEFF"/>
          <w:lang w:val="en-US" w:eastAsia="zh-CN"/>
        </w:rPr>
        <w:t>。</w:t>
      </w:r>
    </w:p>
    <w:p w14:paraId="32C9B576">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360" w:lineRule="atLeast"/>
        <w:ind w:left="-178" w:right="0" w:firstLine="420"/>
        <w:jc w:val="both"/>
        <w:rPr>
          <w:rFonts w:hint="eastAsia" w:ascii="宋体-简" w:hAnsi="宋体-简" w:eastAsia="宋体-简" w:cs="宋体-简"/>
          <w:b/>
          <w:bCs/>
          <w:i w:val="0"/>
          <w:iCs w:val="0"/>
          <w:caps w:val="0"/>
          <w:color w:val="333333"/>
          <w:spacing w:val="0"/>
          <w:sz w:val="24"/>
          <w:szCs w:val="24"/>
          <w:u w:val="single"/>
          <w:shd w:val="clear" w:color="auto" w:fill="FDFEFF"/>
          <w:lang w:val="en-US" w:eastAsia="zh-CN"/>
        </w:rPr>
      </w:pPr>
      <w:r>
        <w:rPr>
          <w:rFonts w:hint="eastAsia" w:ascii="宋体-简" w:hAnsi="宋体-简" w:eastAsia="宋体-简" w:cs="宋体-简"/>
          <w:b/>
          <w:bCs/>
          <w:i w:val="0"/>
          <w:iCs w:val="0"/>
          <w:caps w:val="0"/>
          <w:color w:val="333333"/>
          <w:spacing w:val="0"/>
          <w:sz w:val="24"/>
          <w:szCs w:val="24"/>
          <w:shd w:val="clear" w:color="auto" w:fill="FDFEFF"/>
          <w:lang w:val="en-US" w:eastAsia="zh-CN"/>
        </w:rPr>
        <w:t>资质要求：具有</w:t>
      </w:r>
      <w:r>
        <w:rPr>
          <w:rFonts w:hint="eastAsia" w:ascii="宋体-简" w:hAnsi="宋体-简" w:eastAsia="宋体-简" w:cs="宋体-简"/>
          <w:b/>
          <w:bCs/>
          <w:i w:val="0"/>
          <w:iCs w:val="0"/>
          <w:caps w:val="0"/>
          <w:color w:val="333333"/>
          <w:spacing w:val="0"/>
          <w:sz w:val="24"/>
          <w:szCs w:val="24"/>
          <w:u w:val="single"/>
          <w:shd w:val="clear" w:color="auto" w:fill="FDFEFF"/>
          <w:lang w:val="en-US" w:eastAsia="zh-CN"/>
        </w:rPr>
        <w:t>二类医疗器械经营备案证，中心供氧系统医疗器械注册证，中心吸引系统医疗器械注册证。</w:t>
      </w:r>
    </w:p>
    <w:p w14:paraId="368B800D">
      <w:pPr>
        <w:pStyle w:val="3"/>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360" w:lineRule="atLeast"/>
        <w:ind w:left="-178" w:leftChars="0" w:right="0" w:firstLine="420" w:firstLineChars="0"/>
        <w:jc w:val="both"/>
        <w:rPr>
          <w:rFonts w:hint="eastAsia" w:ascii="宋体" w:hAnsi="宋体" w:cs="宋体"/>
          <w:color w:val="auto"/>
          <w:sz w:val="24"/>
          <w:szCs w:val="24"/>
          <w:lang w:val="en-US" w:eastAsia="zh-CN"/>
        </w:rPr>
      </w:pPr>
      <w:r>
        <w:rPr>
          <w:rFonts w:hint="default" w:ascii="宋体-简" w:hAnsi="宋体-简" w:eastAsia="宋体-简" w:cs="宋体-简"/>
          <w:b/>
          <w:bCs/>
          <w:i w:val="0"/>
          <w:iCs w:val="0"/>
          <w:caps w:val="0"/>
          <w:color w:val="333333"/>
          <w:spacing w:val="0"/>
          <w:kern w:val="0"/>
          <w:sz w:val="24"/>
          <w:szCs w:val="24"/>
          <w:shd w:val="clear" w:color="auto" w:fill="FDFEFF"/>
          <w:lang w:val="en-US" w:eastAsia="zh-CN" w:bidi="ar"/>
        </w:rPr>
        <w:t>采购要求</w:t>
      </w:r>
      <w:r>
        <w:rPr>
          <w:rFonts w:hint="eastAsia" w:ascii="宋体-简" w:hAnsi="宋体-简" w:eastAsia="宋体-简" w:cs="宋体-简"/>
          <w:b/>
          <w:bCs/>
          <w:i w:val="0"/>
          <w:iCs w:val="0"/>
          <w:caps w:val="0"/>
          <w:color w:val="333333"/>
          <w:spacing w:val="0"/>
          <w:kern w:val="0"/>
          <w:sz w:val="24"/>
          <w:szCs w:val="24"/>
          <w:shd w:val="clear" w:color="auto" w:fill="FDFEFF"/>
          <w:lang w:val="en-US" w:eastAsia="zh-CN" w:bidi="ar"/>
        </w:rPr>
        <w:t>：</w:t>
      </w:r>
      <w:r>
        <w:rPr>
          <w:rFonts w:hint="eastAsia" w:ascii="宋体" w:hAnsi="宋体" w:cs="宋体"/>
          <w:color w:val="auto"/>
          <w:sz w:val="24"/>
          <w:szCs w:val="24"/>
          <w:lang w:val="en-US" w:eastAsia="zh-CN"/>
        </w:rPr>
        <w:t>详见附件</w:t>
      </w:r>
    </w:p>
    <w:p w14:paraId="4476D142">
      <w:pPr>
        <w:pStyle w:val="3"/>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wordWrap w:val="0"/>
        <w:spacing w:before="0" w:beforeAutospacing="0" w:after="150" w:afterAutospacing="0" w:line="360" w:lineRule="atLeast"/>
        <w:ind w:left="-178" w:right="0" w:firstLine="420"/>
        <w:jc w:val="both"/>
        <w:rPr>
          <w:rFonts w:hint="default" w:ascii="宋体-简" w:hAnsi="宋体-简" w:eastAsia="宋体-简" w:cs="宋体-简"/>
          <w:b/>
          <w:bCs/>
          <w:i w:val="0"/>
          <w:iCs w:val="0"/>
          <w:caps w:val="0"/>
          <w:color w:val="333333"/>
          <w:spacing w:val="0"/>
          <w:sz w:val="24"/>
          <w:szCs w:val="24"/>
          <w:shd w:val="clear" w:color="auto" w:fill="FDFEFF"/>
          <w:lang w:val="en-US" w:eastAsia="zh-CN"/>
        </w:rPr>
      </w:pPr>
      <w:r>
        <w:rPr>
          <w:rFonts w:hint="default" w:ascii="宋体-简" w:hAnsi="宋体-简" w:eastAsia="宋体-简" w:cs="宋体-简"/>
          <w:b/>
          <w:bCs/>
          <w:i w:val="0"/>
          <w:iCs w:val="0"/>
          <w:caps w:val="0"/>
          <w:color w:val="333333"/>
          <w:spacing w:val="0"/>
          <w:sz w:val="24"/>
          <w:szCs w:val="24"/>
          <w:shd w:val="clear" w:color="auto" w:fill="FDFEFF"/>
        </w:rPr>
        <w:t>投标提交资料</w:t>
      </w:r>
    </w:p>
    <w:p w14:paraId="6373896E">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right="0" w:rightChars="0" w:firstLine="480" w:firstLineChars="200"/>
        <w:jc w:val="left"/>
      </w:pPr>
      <w:r>
        <w:rPr>
          <w:rFonts w:hint="eastAsia" w:ascii="宋体" w:hAnsi="宋体" w:eastAsia="宋体" w:cs="宋体"/>
          <w:i w:val="0"/>
          <w:iCs w:val="0"/>
          <w:caps w:val="0"/>
          <w:color w:val="333333"/>
          <w:spacing w:val="0"/>
          <w:kern w:val="0"/>
          <w:sz w:val="24"/>
          <w:szCs w:val="24"/>
          <w:shd w:val="clear" w:color="auto" w:fill="FFFFFF"/>
          <w:lang w:val="en-US" w:eastAsia="zh-CN" w:bidi="ar"/>
        </w:rPr>
        <w:t>投标文件一正三副密封装订，并在封面注明项目名称、投标商并盖公司红章，投标文件应包含以下内容。</w:t>
      </w:r>
    </w:p>
    <w:p w14:paraId="21A7CEE5">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right="0" w:firstLine="241" w:firstLineChars="100"/>
        <w:jc w:val="left"/>
      </w:pPr>
      <w:r>
        <w:rPr>
          <w:rFonts w:hint="eastAsia" w:ascii="宋体-简" w:hAnsi="宋体-简" w:eastAsia="宋体-简" w:cs="宋体-简"/>
          <w:b/>
          <w:bCs/>
          <w:i w:val="0"/>
          <w:iCs w:val="0"/>
          <w:caps w:val="0"/>
          <w:color w:val="333333"/>
          <w:spacing w:val="0"/>
          <w:sz w:val="24"/>
          <w:szCs w:val="24"/>
          <w:shd w:val="clear" w:color="auto" w:fill="FDFEFF"/>
          <w:lang w:val="en-US" w:eastAsia="zh-CN"/>
        </w:rPr>
        <w:t>八</w:t>
      </w:r>
      <w:r>
        <w:rPr>
          <w:rFonts w:hint="default" w:ascii="宋体-简" w:hAnsi="宋体-简" w:eastAsia="宋体-简" w:cs="宋体-简"/>
          <w:b/>
          <w:bCs/>
          <w:i w:val="0"/>
          <w:iCs w:val="0"/>
          <w:caps w:val="0"/>
          <w:color w:val="333333"/>
          <w:spacing w:val="0"/>
          <w:sz w:val="24"/>
          <w:szCs w:val="24"/>
          <w:shd w:val="clear" w:color="auto" w:fill="FDFEFF"/>
        </w:rPr>
        <w:t>、报名时间及资料提交：</w:t>
      </w:r>
    </w:p>
    <w:p w14:paraId="64270CF8">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240"/>
        <w:jc w:val="both"/>
      </w:pPr>
      <w:r>
        <w:rPr>
          <w:rFonts w:hint="default" w:ascii="宋体-简" w:hAnsi="宋体-简" w:eastAsia="宋体-简" w:cs="宋体-简"/>
          <w:i w:val="0"/>
          <w:iCs w:val="0"/>
          <w:caps w:val="0"/>
          <w:color w:val="333333"/>
          <w:spacing w:val="0"/>
          <w:sz w:val="24"/>
          <w:szCs w:val="24"/>
          <w:shd w:val="clear" w:color="auto" w:fill="FDFEFF"/>
        </w:rPr>
        <w:t>  报名时间截止：</w:t>
      </w:r>
      <w:r>
        <w:rPr>
          <w:rFonts w:hint="default" w:ascii="宋体-简" w:hAnsi="宋体-简" w:eastAsia="宋体-简" w:cs="宋体-简"/>
          <w:i w:val="0"/>
          <w:iCs w:val="0"/>
          <w:caps w:val="0"/>
          <w:color w:val="333333"/>
          <w:spacing w:val="0"/>
          <w:sz w:val="24"/>
          <w:szCs w:val="24"/>
          <w:u w:val="single"/>
          <w:shd w:val="clear" w:color="auto" w:fill="FDFEFF"/>
        </w:rPr>
        <w:t>202</w:t>
      </w:r>
      <w:r>
        <w:rPr>
          <w:rFonts w:hint="eastAsia" w:ascii="宋体-简" w:hAnsi="宋体-简" w:eastAsia="宋体-简" w:cs="宋体-简"/>
          <w:i w:val="0"/>
          <w:iCs w:val="0"/>
          <w:caps w:val="0"/>
          <w:color w:val="333333"/>
          <w:spacing w:val="0"/>
          <w:sz w:val="24"/>
          <w:szCs w:val="24"/>
          <w:u w:val="single"/>
          <w:shd w:val="clear" w:color="auto" w:fill="FDFEFF"/>
          <w:lang w:val="en-US" w:eastAsia="zh-CN"/>
        </w:rPr>
        <w:t>4</w:t>
      </w:r>
      <w:r>
        <w:rPr>
          <w:rFonts w:hint="default" w:ascii="宋体-简" w:hAnsi="宋体-简" w:eastAsia="宋体-简" w:cs="宋体-简"/>
          <w:i w:val="0"/>
          <w:iCs w:val="0"/>
          <w:caps w:val="0"/>
          <w:color w:val="333333"/>
          <w:spacing w:val="0"/>
          <w:sz w:val="24"/>
          <w:szCs w:val="24"/>
          <w:u w:val="single"/>
          <w:shd w:val="clear" w:color="auto" w:fill="FDFEFF"/>
        </w:rPr>
        <w:t>年</w:t>
      </w:r>
      <w:r>
        <w:rPr>
          <w:rFonts w:hint="eastAsia" w:ascii="宋体-简" w:hAnsi="宋体-简" w:eastAsia="宋体-简" w:cs="宋体-简"/>
          <w:i w:val="0"/>
          <w:iCs w:val="0"/>
          <w:caps w:val="0"/>
          <w:color w:val="333333"/>
          <w:spacing w:val="0"/>
          <w:sz w:val="24"/>
          <w:szCs w:val="24"/>
          <w:u w:val="single"/>
          <w:shd w:val="clear" w:color="auto" w:fill="FDFEFF"/>
          <w:lang w:val="en-US" w:eastAsia="zh-CN"/>
        </w:rPr>
        <w:t>11</w:t>
      </w:r>
      <w:r>
        <w:rPr>
          <w:rFonts w:hint="default" w:ascii="宋体-简" w:hAnsi="宋体-简" w:eastAsia="宋体-简" w:cs="宋体-简"/>
          <w:i w:val="0"/>
          <w:iCs w:val="0"/>
          <w:caps w:val="0"/>
          <w:color w:val="333333"/>
          <w:spacing w:val="0"/>
          <w:sz w:val="24"/>
          <w:szCs w:val="24"/>
          <w:u w:val="single"/>
          <w:shd w:val="clear" w:color="auto" w:fill="FDFEFF"/>
        </w:rPr>
        <w:t>月2</w:t>
      </w:r>
      <w:r>
        <w:rPr>
          <w:rFonts w:hint="eastAsia" w:ascii="宋体-简" w:hAnsi="宋体-简" w:eastAsia="宋体-简" w:cs="宋体-简"/>
          <w:i w:val="0"/>
          <w:iCs w:val="0"/>
          <w:caps w:val="0"/>
          <w:color w:val="333333"/>
          <w:spacing w:val="0"/>
          <w:sz w:val="24"/>
          <w:szCs w:val="24"/>
          <w:u w:val="single"/>
          <w:shd w:val="clear" w:color="auto" w:fill="FDFEFF"/>
          <w:lang w:val="en-US" w:eastAsia="zh-CN"/>
        </w:rPr>
        <w:t>5</w:t>
      </w:r>
      <w:r>
        <w:rPr>
          <w:rFonts w:hint="default" w:ascii="宋体-简" w:hAnsi="宋体-简" w:eastAsia="宋体-简" w:cs="宋体-简"/>
          <w:i w:val="0"/>
          <w:iCs w:val="0"/>
          <w:caps w:val="0"/>
          <w:color w:val="333333"/>
          <w:spacing w:val="0"/>
          <w:sz w:val="24"/>
          <w:szCs w:val="24"/>
          <w:u w:val="single"/>
          <w:shd w:val="clear" w:color="auto" w:fill="FDFEFF"/>
        </w:rPr>
        <w:t>日</w:t>
      </w:r>
      <w:r>
        <w:rPr>
          <w:rFonts w:hint="eastAsia" w:ascii="宋体-简" w:hAnsi="宋体-简" w:eastAsia="宋体-简" w:cs="宋体-简"/>
          <w:i w:val="0"/>
          <w:iCs w:val="0"/>
          <w:caps w:val="0"/>
          <w:color w:val="333333"/>
          <w:spacing w:val="0"/>
          <w:sz w:val="24"/>
          <w:szCs w:val="24"/>
          <w:u w:val="single"/>
          <w:shd w:val="clear" w:color="auto" w:fill="FDFEFF"/>
          <w:lang w:val="en-US" w:eastAsia="zh-CN"/>
        </w:rPr>
        <w:t>2：00</w:t>
      </w:r>
      <w:r>
        <w:rPr>
          <w:rFonts w:hint="default" w:ascii="宋体-简" w:hAnsi="宋体-简" w:eastAsia="宋体-简" w:cs="宋体-简"/>
          <w:i w:val="0"/>
          <w:iCs w:val="0"/>
          <w:caps w:val="0"/>
          <w:color w:val="333333"/>
          <w:spacing w:val="0"/>
          <w:sz w:val="24"/>
          <w:szCs w:val="24"/>
          <w:u w:val="single"/>
          <w:shd w:val="clear" w:color="auto" w:fill="FDFEFF"/>
        </w:rPr>
        <w:t>前</w:t>
      </w:r>
    </w:p>
    <w:p w14:paraId="2EA5A858">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80"/>
        <w:jc w:val="both"/>
      </w:pPr>
      <w:r>
        <w:rPr>
          <w:rFonts w:hint="default" w:ascii="宋体-简" w:hAnsi="宋体-简" w:eastAsia="宋体-简" w:cs="宋体-简"/>
          <w:i w:val="0"/>
          <w:iCs w:val="0"/>
          <w:caps w:val="0"/>
          <w:color w:val="333333"/>
          <w:spacing w:val="0"/>
          <w:sz w:val="24"/>
          <w:szCs w:val="24"/>
          <w:shd w:val="clear" w:color="auto" w:fill="FDFEFF"/>
        </w:rPr>
        <w:t>报名地点：浙江康复医疗中心行政楼310室  </w:t>
      </w:r>
    </w:p>
    <w:p w14:paraId="3DD191DF">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480"/>
        <w:jc w:val="both"/>
      </w:pPr>
      <w:r>
        <w:rPr>
          <w:rFonts w:hint="default" w:ascii="宋体-简" w:hAnsi="宋体-简" w:eastAsia="宋体-简" w:cs="宋体-简"/>
          <w:i w:val="0"/>
          <w:iCs w:val="0"/>
          <w:caps w:val="0"/>
          <w:color w:val="333333"/>
          <w:spacing w:val="0"/>
          <w:sz w:val="24"/>
          <w:szCs w:val="24"/>
          <w:shd w:val="clear" w:color="auto" w:fill="FDFEFF"/>
        </w:rPr>
        <w:t>资料提交时间：</w:t>
      </w:r>
      <w:r>
        <w:rPr>
          <w:rFonts w:hint="default" w:ascii="宋体-简" w:hAnsi="宋体-简" w:eastAsia="宋体-简" w:cs="宋体-简"/>
          <w:i w:val="0"/>
          <w:iCs w:val="0"/>
          <w:caps w:val="0"/>
          <w:color w:val="333333"/>
          <w:spacing w:val="0"/>
          <w:sz w:val="24"/>
          <w:szCs w:val="24"/>
          <w:u w:val="single"/>
          <w:shd w:val="clear" w:color="auto" w:fill="FDFEFF"/>
        </w:rPr>
        <w:t>202</w:t>
      </w:r>
      <w:r>
        <w:rPr>
          <w:rFonts w:hint="eastAsia" w:ascii="宋体-简" w:hAnsi="宋体-简" w:eastAsia="宋体-简" w:cs="宋体-简"/>
          <w:i w:val="0"/>
          <w:iCs w:val="0"/>
          <w:caps w:val="0"/>
          <w:color w:val="333333"/>
          <w:spacing w:val="0"/>
          <w:sz w:val="24"/>
          <w:szCs w:val="24"/>
          <w:u w:val="single"/>
          <w:shd w:val="clear" w:color="auto" w:fill="FDFEFF"/>
          <w:lang w:val="en-US" w:eastAsia="zh-CN"/>
        </w:rPr>
        <w:t>4</w:t>
      </w:r>
      <w:r>
        <w:rPr>
          <w:rFonts w:hint="default" w:ascii="宋体-简" w:hAnsi="宋体-简" w:eastAsia="宋体-简" w:cs="宋体-简"/>
          <w:i w:val="0"/>
          <w:iCs w:val="0"/>
          <w:caps w:val="0"/>
          <w:color w:val="333333"/>
          <w:spacing w:val="0"/>
          <w:sz w:val="24"/>
          <w:szCs w:val="24"/>
          <w:u w:val="single"/>
          <w:shd w:val="clear" w:color="auto" w:fill="FDFEFF"/>
        </w:rPr>
        <w:t>年</w:t>
      </w:r>
      <w:r>
        <w:rPr>
          <w:rFonts w:hint="eastAsia" w:ascii="宋体-简" w:hAnsi="宋体-简" w:eastAsia="宋体-简" w:cs="宋体-简"/>
          <w:i w:val="0"/>
          <w:iCs w:val="0"/>
          <w:caps w:val="0"/>
          <w:color w:val="333333"/>
          <w:spacing w:val="0"/>
          <w:sz w:val="24"/>
          <w:szCs w:val="24"/>
          <w:u w:val="single"/>
          <w:shd w:val="clear" w:color="auto" w:fill="FDFEFF"/>
          <w:lang w:val="en-US" w:eastAsia="zh-CN"/>
        </w:rPr>
        <w:t>11</w:t>
      </w:r>
      <w:r>
        <w:rPr>
          <w:rFonts w:hint="default" w:ascii="宋体-简" w:hAnsi="宋体-简" w:eastAsia="宋体-简" w:cs="宋体-简"/>
          <w:i w:val="0"/>
          <w:iCs w:val="0"/>
          <w:caps w:val="0"/>
          <w:color w:val="333333"/>
          <w:spacing w:val="0"/>
          <w:sz w:val="24"/>
          <w:szCs w:val="24"/>
          <w:u w:val="single"/>
          <w:shd w:val="clear" w:color="auto" w:fill="FDFEFF"/>
        </w:rPr>
        <w:t>月2</w:t>
      </w:r>
      <w:r>
        <w:rPr>
          <w:rFonts w:hint="eastAsia" w:ascii="宋体-简" w:hAnsi="宋体-简" w:eastAsia="宋体-简" w:cs="宋体-简"/>
          <w:i w:val="0"/>
          <w:iCs w:val="0"/>
          <w:caps w:val="0"/>
          <w:color w:val="333333"/>
          <w:spacing w:val="0"/>
          <w:sz w:val="24"/>
          <w:szCs w:val="24"/>
          <w:u w:val="single"/>
          <w:shd w:val="clear" w:color="auto" w:fill="FDFEFF"/>
          <w:lang w:val="en-US" w:eastAsia="zh-CN"/>
        </w:rPr>
        <w:t>5</w:t>
      </w:r>
      <w:r>
        <w:rPr>
          <w:rFonts w:hint="default" w:ascii="宋体-简" w:hAnsi="宋体-简" w:eastAsia="宋体-简" w:cs="宋体-简"/>
          <w:i w:val="0"/>
          <w:iCs w:val="0"/>
          <w:caps w:val="0"/>
          <w:color w:val="333333"/>
          <w:spacing w:val="0"/>
          <w:sz w:val="24"/>
          <w:szCs w:val="24"/>
          <w:u w:val="single"/>
          <w:shd w:val="clear" w:color="auto" w:fill="FDFEFF"/>
        </w:rPr>
        <w:t>日</w:t>
      </w:r>
      <w:r>
        <w:rPr>
          <w:rFonts w:hint="eastAsia" w:ascii="宋体-简" w:hAnsi="宋体-简" w:eastAsia="宋体-简" w:cs="宋体-简"/>
          <w:i w:val="0"/>
          <w:iCs w:val="0"/>
          <w:caps w:val="0"/>
          <w:color w:val="333333"/>
          <w:spacing w:val="0"/>
          <w:sz w:val="24"/>
          <w:szCs w:val="24"/>
          <w:u w:val="single"/>
          <w:shd w:val="clear" w:color="auto" w:fill="FDFEFF"/>
          <w:lang w:val="en-US" w:eastAsia="zh-CN"/>
        </w:rPr>
        <w:t>2：00</w:t>
      </w:r>
      <w:r>
        <w:rPr>
          <w:rFonts w:hint="default" w:ascii="宋体-简" w:hAnsi="宋体-简" w:eastAsia="宋体-简" w:cs="宋体-简"/>
          <w:i w:val="0"/>
          <w:iCs w:val="0"/>
          <w:caps w:val="0"/>
          <w:color w:val="333333"/>
          <w:spacing w:val="0"/>
          <w:sz w:val="24"/>
          <w:szCs w:val="24"/>
          <w:u w:val="single"/>
          <w:shd w:val="clear" w:color="auto" w:fill="FDFEFF"/>
        </w:rPr>
        <w:t>前     </w:t>
      </w:r>
    </w:p>
    <w:p w14:paraId="3D348BD2">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right="0" w:firstLine="241" w:firstLineChars="100"/>
        <w:jc w:val="both"/>
      </w:pPr>
      <w:r>
        <w:rPr>
          <w:rFonts w:hint="eastAsia" w:ascii="宋体-简" w:hAnsi="宋体-简" w:eastAsia="宋体-简" w:cs="宋体-简"/>
          <w:b/>
          <w:bCs/>
          <w:i w:val="0"/>
          <w:iCs w:val="0"/>
          <w:caps w:val="0"/>
          <w:color w:val="333333"/>
          <w:spacing w:val="0"/>
          <w:sz w:val="24"/>
          <w:szCs w:val="24"/>
          <w:shd w:val="clear" w:color="auto" w:fill="FDFEFF"/>
          <w:lang w:val="en-US" w:eastAsia="zh-CN"/>
        </w:rPr>
        <w:t>九</w:t>
      </w:r>
      <w:r>
        <w:rPr>
          <w:rFonts w:hint="default" w:ascii="宋体-简" w:hAnsi="宋体-简" w:eastAsia="宋体-简" w:cs="宋体-简"/>
          <w:b/>
          <w:bCs/>
          <w:i w:val="0"/>
          <w:iCs w:val="0"/>
          <w:caps w:val="0"/>
          <w:color w:val="333333"/>
          <w:spacing w:val="0"/>
          <w:sz w:val="24"/>
          <w:szCs w:val="24"/>
          <w:shd w:val="clear" w:color="auto" w:fill="FDFEFF"/>
        </w:rPr>
        <w:t>、询价时间及地点：</w:t>
      </w:r>
    </w:p>
    <w:p w14:paraId="5475C224">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240"/>
        <w:jc w:val="both"/>
        <w:rPr>
          <w:rFonts w:hint="default" w:eastAsia="宋体-简"/>
          <w:lang w:val="en-US" w:eastAsia="zh-CN"/>
        </w:rPr>
      </w:pPr>
      <w:r>
        <w:rPr>
          <w:rFonts w:hint="default" w:ascii="宋体-简" w:hAnsi="宋体-简" w:eastAsia="宋体-简" w:cs="宋体-简"/>
          <w:i w:val="0"/>
          <w:iCs w:val="0"/>
          <w:caps w:val="0"/>
          <w:color w:val="333333"/>
          <w:spacing w:val="0"/>
          <w:sz w:val="24"/>
          <w:szCs w:val="24"/>
          <w:shd w:val="clear" w:color="auto" w:fill="FDFEFF"/>
        </w:rPr>
        <w:t>  询价时间：</w:t>
      </w:r>
      <w:r>
        <w:rPr>
          <w:rFonts w:hint="default" w:ascii="宋体-简" w:hAnsi="宋体-简" w:eastAsia="宋体-简" w:cs="宋体-简"/>
          <w:i w:val="0"/>
          <w:iCs w:val="0"/>
          <w:caps w:val="0"/>
          <w:color w:val="333333"/>
          <w:spacing w:val="0"/>
          <w:sz w:val="24"/>
          <w:szCs w:val="24"/>
          <w:u w:val="single"/>
          <w:shd w:val="clear" w:color="auto" w:fill="FDFEFF"/>
        </w:rPr>
        <w:t> 202</w:t>
      </w:r>
      <w:r>
        <w:rPr>
          <w:rFonts w:hint="eastAsia" w:ascii="宋体-简" w:hAnsi="宋体-简" w:eastAsia="宋体-简" w:cs="宋体-简"/>
          <w:i w:val="0"/>
          <w:iCs w:val="0"/>
          <w:caps w:val="0"/>
          <w:color w:val="333333"/>
          <w:spacing w:val="0"/>
          <w:sz w:val="24"/>
          <w:szCs w:val="24"/>
          <w:u w:val="single"/>
          <w:shd w:val="clear" w:color="auto" w:fill="FDFEFF"/>
          <w:lang w:val="en-US" w:eastAsia="zh-CN"/>
        </w:rPr>
        <w:t>4</w:t>
      </w:r>
      <w:r>
        <w:rPr>
          <w:rFonts w:hint="default" w:ascii="宋体-简" w:hAnsi="宋体-简" w:eastAsia="宋体-简" w:cs="宋体-简"/>
          <w:i w:val="0"/>
          <w:iCs w:val="0"/>
          <w:caps w:val="0"/>
          <w:color w:val="333333"/>
          <w:spacing w:val="0"/>
          <w:sz w:val="24"/>
          <w:szCs w:val="24"/>
          <w:u w:val="single"/>
          <w:shd w:val="clear" w:color="auto" w:fill="FDFEFF"/>
        </w:rPr>
        <w:t>年</w:t>
      </w:r>
      <w:r>
        <w:rPr>
          <w:rFonts w:hint="eastAsia" w:ascii="宋体-简" w:hAnsi="宋体-简" w:eastAsia="宋体-简" w:cs="宋体-简"/>
          <w:i w:val="0"/>
          <w:iCs w:val="0"/>
          <w:caps w:val="0"/>
          <w:color w:val="333333"/>
          <w:spacing w:val="0"/>
          <w:sz w:val="24"/>
          <w:szCs w:val="24"/>
          <w:u w:val="single"/>
          <w:shd w:val="clear" w:color="auto" w:fill="FDFEFF"/>
          <w:lang w:val="en-US" w:eastAsia="zh-CN"/>
        </w:rPr>
        <w:t>11</w:t>
      </w:r>
      <w:r>
        <w:rPr>
          <w:rFonts w:hint="default" w:ascii="宋体-简" w:hAnsi="宋体-简" w:eastAsia="宋体-简" w:cs="宋体-简"/>
          <w:i w:val="0"/>
          <w:iCs w:val="0"/>
          <w:caps w:val="0"/>
          <w:color w:val="333333"/>
          <w:spacing w:val="0"/>
          <w:sz w:val="24"/>
          <w:szCs w:val="24"/>
          <w:u w:val="single"/>
          <w:shd w:val="clear" w:color="auto" w:fill="FDFEFF"/>
        </w:rPr>
        <w:t>月2</w:t>
      </w:r>
      <w:r>
        <w:rPr>
          <w:rFonts w:hint="eastAsia" w:ascii="宋体-简" w:hAnsi="宋体-简" w:eastAsia="宋体-简" w:cs="宋体-简"/>
          <w:i w:val="0"/>
          <w:iCs w:val="0"/>
          <w:caps w:val="0"/>
          <w:color w:val="333333"/>
          <w:spacing w:val="0"/>
          <w:sz w:val="24"/>
          <w:szCs w:val="24"/>
          <w:u w:val="single"/>
          <w:shd w:val="clear" w:color="auto" w:fill="FDFEFF"/>
          <w:lang w:val="en-US" w:eastAsia="zh-CN"/>
        </w:rPr>
        <w:t>5</w:t>
      </w:r>
      <w:r>
        <w:rPr>
          <w:rFonts w:hint="default" w:ascii="宋体-简" w:hAnsi="宋体-简" w:eastAsia="宋体-简" w:cs="宋体-简"/>
          <w:i w:val="0"/>
          <w:iCs w:val="0"/>
          <w:caps w:val="0"/>
          <w:color w:val="333333"/>
          <w:spacing w:val="0"/>
          <w:sz w:val="24"/>
          <w:szCs w:val="24"/>
          <w:u w:val="single"/>
          <w:shd w:val="clear" w:color="auto" w:fill="FDFEFF"/>
        </w:rPr>
        <w:t>日</w:t>
      </w:r>
      <w:r>
        <w:rPr>
          <w:rFonts w:hint="eastAsia" w:ascii="宋体-简" w:hAnsi="宋体-简" w:eastAsia="宋体-简" w:cs="宋体-简"/>
          <w:i w:val="0"/>
          <w:iCs w:val="0"/>
          <w:caps w:val="0"/>
          <w:color w:val="333333"/>
          <w:spacing w:val="0"/>
          <w:sz w:val="24"/>
          <w:szCs w:val="24"/>
          <w:u w:val="single"/>
          <w:shd w:val="clear" w:color="auto" w:fill="FDFEFF"/>
          <w:lang w:val="en-US" w:eastAsia="zh-CN"/>
        </w:rPr>
        <w:t>2：00</w:t>
      </w:r>
    </w:p>
    <w:p w14:paraId="6408FA24">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0" w:right="0" w:firstLine="240"/>
        <w:jc w:val="both"/>
        <w:rPr>
          <w:rFonts w:hint="default" w:ascii="宋体-简" w:hAnsi="宋体-简" w:eastAsia="宋体-简" w:cs="宋体-简"/>
          <w:i w:val="0"/>
          <w:iCs w:val="0"/>
          <w:caps w:val="0"/>
          <w:color w:val="333333"/>
          <w:spacing w:val="0"/>
          <w:sz w:val="24"/>
          <w:szCs w:val="24"/>
          <w:u w:val="none"/>
          <w:shd w:val="clear" w:color="auto" w:fill="FDFEFF"/>
          <w:lang w:val="en-US" w:eastAsia="zh-CN"/>
        </w:rPr>
      </w:pPr>
      <w:r>
        <w:rPr>
          <w:rFonts w:hint="default" w:ascii="宋体-简" w:hAnsi="宋体-简" w:eastAsia="宋体-简" w:cs="宋体-简"/>
          <w:i w:val="0"/>
          <w:iCs w:val="0"/>
          <w:caps w:val="0"/>
          <w:color w:val="333333"/>
          <w:spacing w:val="0"/>
          <w:sz w:val="24"/>
          <w:szCs w:val="24"/>
          <w:shd w:val="clear" w:color="auto" w:fill="FDFEFF"/>
        </w:rPr>
        <w:t>  询价地点：</w:t>
      </w:r>
      <w:r>
        <w:rPr>
          <w:rFonts w:hint="default" w:ascii="宋体-简" w:hAnsi="宋体-简" w:eastAsia="宋体-简" w:cs="宋体-简"/>
          <w:i w:val="0"/>
          <w:iCs w:val="0"/>
          <w:caps w:val="0"/>
          <w:color w:val="333333"/>
          <w:spacing w:val="0"/>
          <w:sz w:val="24"/>
          <w:szCs w:val="24"/>
          <w:u w:val="single"/>
          <w:shd w:val="clear" w:color="auto" w:fill="FDFEFF"/>
        </w:rPr>
        <w:t>浙江康复医疗中心行政楼</w:t>
      </w:r>
      <w:r>
        <w:rPr>
          <w:rFonts w:hint="eastAsia" w:ascii="宋体-简" w:hAnsi="宋体-简" w:eastAsia="宋体-简" w:cs="宋体-简"/>
          <w:i w:val="0"/>
          <w:iCs w:val="0"/>
          <w:caps w:val="0"/>
          <w:color w:val="333333"/>
          <w:spacing w:val="0"/>
          <w:sz w:val="24"/>
          <w:szCs w:val="24"/>
          <w:u w:val="single"/>
          <w:shd w:val="clear" w:color="auto" w:fill="FDFEFF"/>
          <w:lang w:val="en-US" w:eastAsia="zh-CN"/>
        </w:rPr>
        <w:t>305</w:t>
      </w:r>
      <w:r>
        <w:rPr>
          <w:rFonts w:hint="default" w:ascii="宋体-简" w:hAnsi="宋体-简" w:eastAsia="宋体-简" w:cs="宋体-简"/>
          <w:i w:val="0"/>
          <w:iCs w:val="0"/>
          <w:caps w:val="0"/>
          <w:color w:val="333333"/>
          <w:spacing w:val="0"/>
          <w:sz w:val="24"/>
          <w:szCs w:val="24"/>
          <w:u w:val="single"/>
          <w:shd w:val="clear" w:color="auto" w:fill="FDFEFF"/>
        </w:rPr>
        <w:t>会议室</w:t>
      </w:r>
    </w:p>
    <w:p w14:paraId="062136F7">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right="0" w:firstLine="241" w:firstLineChars="100"/>
        <w:jc w:val="both"/>
      </w:pPr>
      <w:r>
        <w:rPr>
          <w:rFonts w:hint="eastAsia" w:ascii="宋体-简" w:hAnsi="宋体-简" w:eastAsia="宋体-简" w:cs="宋体-简"/>
          <w:b/>
          <w:bCs/>
          <w:i w:val="0"/>
          <w:iCs w:val="0"/>
          <w:caps w:val="0"/>
          <w:color w:val="333333"/>
          <w:spacing w:val="0"/>
          <w:sz w:val="24"/>
          <w:szCs w:val="24"/>
          <w:shd w:val="clear" w:color="auto" w:fill="FDFEFF"/>
          <w:lang w:val="en-US" w:eastAsia="zh-CN"/>
        </w:rPr>
        <w:t>十</w:t>
      </w:r>
      <w:r>
        <w:rPr>
          <w:rFonts w:hint="default" w:ascii="宋体-简" w:hAnsi="宋体-简" w:eastAsia="宋体-简" w:cs="宋体-简"/>
          <w:b/>
          <w:bCs/>
          <w:i w:val="0"/>
          <w:iCs w:val="0"/>
          <w:caps w:val="0"/>
          <w:color w:val="333333"/>
          <w:spacing w:val="0"/>
          <w:sz w:val="24"/>
          <w:szCs w:val="24"/>
          <w:shd w:val="clear" w:color="auto" w:fill="FDFEFF"/>
        </w:rPr>
        <w:t>、联系方式：</w:t>
      </w:r>
    </w:p>
    <w:p w14:paraId="603C5BC6">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104" w:right="0" w:firstLine="420"/>
        <w:jc w:val="both"/>
        <w:rPr>
          <w:rFonts w:hint="eastAsia" w:ascii="宋体-简" w:hAnsi="宋体-简" w:eastAsia="宋体-简" w:cs="宋体-简"/>
          <w:i w:val="0"/>
          <w:iCs w:val="0"/>
          <w:caps w:val="0"/>
          <w:color w:val="333333"/>
          <w:spacing w:val="0"/>
          <w:sz w:val="24"/>
          <w:szCs w:val="24"/>
          <w:shd w:val="clear" w:color="auto" w:fill="FDFEFF"/>
          <w:lang w:val="en-US" w:eastAsia="zh-CN"/>
        </w:rPr>
      </w:pPr>
      <w:r>
        <w:rPr>
          <w:rFonts w:hint="default" w:ascii="宋体-简" w:hAnsi="宋体-简" w:eastAsia="宋体-简" w:cs="宋体-简"/>
          <w:i w:val="0"/>
          <w:iCs w:val="0"/>
          <w:caps w:val="0"/>
          <w:color w:val="333333"/>
          <w:spacing w:val="0"/>
          <w:sz w:val="24"/>
          <w:szCs w:val="24"/>
          <w:shd w:val="clear" w:color="auto" w:fill="FDFEFF"/>
        </w:rPr>
        <w:t>联系电话：</w:t>
      </w:r>
      <w:r>
        <w:rPr>
          <w:rFonts w:hint="eastAsia" w:ascii="宋体" w:hAnsi="宋体" w:eastAsia="宋体" w:cs="宋体"/>
          <w:i w:val="0"/>
          <w:iCs w:val="0"/>
          <w:caps w:val="0"/>
          <w:color w:val="000000"/>
          <w:spacing w:val="0"/>
          <w:sz w:val="24"/>
          <w:szCs w:val="24"/>
        </w:rPr>
        <w:t>0571-</w:t>
      </w:r>
      <w:r>
        <w:rPr>
          <w:rFonts w:hint="eastAsia" w:ascii="宋体" w:hAnsi="宋体" w:eastAsia="宋体" w:cs="宋体"/>
          <w:i w:val="0"/>
          <w:iCs w:val="0"/>
          <w:caps w:val="0"/>
          <w:color w:val="333333"/>
          <w:spacing w:val="0"/>
          <w:sz w:val="24"/>
          <w:szCs w:val="24"/>
          <w:shd w:val="clear" w:color="auto" w:fill="FFFFFF"/>
        </w:rPr>
        <w:t>86790875</w:t>
      </w:r>
      <w:r>
        <w:rPr>
          <w:rFonts w:hint="default" w:ascii="宋体-简" w:hAnsi="宋体-简" w:eastAsia="宋体-简" w:cs="宋体-简"/>
          <w:i w:val="0"/>
          <w:iCs w:val="0"/>
          <w:caps w:val="0"/>
          <w:color w:val="333333"/>
          <w:spacing w:val="0"/>
          <w:sz w:val="24"/>
          <w:szCs w:val="24"/>
          <w:shd w:val="clear" w:color="auto" w:fill="FDFEFF"/>
        </w:rPr>
        <w:t>，联系人：</w:t>
      </w:r>
      <w:r>
        <w:rPr>
          <w:rFonts w:hint="eastAsia" w:ascii="宋体-简" w:hAnsi="宋体-简" w:eastAsia="宋体-简" w:cs="宋体-简"/>
          <w:i w:val="0"/>
          <w:iCs w:val="0"/>
          <w:caps w:val="0"/>
          <w:color w:val="333333"/>
          <w:spacing w:val="0"/>
          <w:sz w:val="24"/>
          <w:szCs w:val="24"/>
          <w:shd w:val="clear" w:color="auto" w:fill="FDFEFF"/>
          <w:lang w:val="en-US" w:eastAsia="zh-CN"/>
        </w:rPr>
        <w:t>张工</w:t>
      </w:r>
    </w:p>
    <w:p w14:paraId="2B0C2045">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15" w:lineRule="atLeast"/>
        <w:ind w:left="104" w:right="0" w:firstLine="420"/>
        <w:jc w:val="both"/>
        <w:rPr>
          <w:rFonts w:hint="default" w:ascii="宋体-简" w:hAnsi="宋体-简" w:eastAsia="宋体-简" w:cs="宋体-简"/>
          <w:i w:val="0"/>
          <w:iCs w:val="0"/>
          <w:caps w:val="0"/>
          <w:color w:val="333333"/>
          <w:spacing w:val="0"/>
          <w:sz w:val="24"/>
          <w:szCs w:val="24"/>
          <w:shd w:val="clear" w:color="auto" w:fill="FDFEFF"/>
          <w:lang w:val="en-US" w:eastAsia="zh-CN"/>
        </w:rPr>
      </w:pPr>
      <w:r>
        <w:rPr>
          <w:rFonts w:hint="eastAsia" w:ascii="宋体" w:hAnsi="宋体" w:eastAsia="宋体" w:cs="宋体"/>
          <w:i w:val="0"/>
          <w:iCs w:val="0"/>
          <w:caps w:val="0"/>
          <w:color w:val="000000"/>
          <w:spacing w:val="0"/>
          <w:sz w:val="24"/>
          <w:szCs w:val="24"/>
        </w:rPr>
        <w:t>监督电话：0571-86794068</w:t>
      </w:r>
    </w:p>
    <w:p w14:paraId="6416FF40">
      <w:pPr>
        <w:tabs>
          <w:tab w:val="left" w:pos="673"/>
        </w:tabs>
        <w:rPr>
          <w:rFonts w:hint="eastAsia" w:eastAsia="宋体"/>
          <w:lang w:eastAsia="zh-CN"/>
        </w:rPr>
      </w:pPr>
    </w:p>
    <w:p w14:paraId="11B503B5">
      <w:pPr>
        <w:rPr>
          <w:rFonts w:ascii="宋体" w:hAnsi="宋体" w:eastAsia="宋体" w:cs="宋体"/>
          <w:b/>
          <w:color w:val="auto"/>
          <w:spacing w:val="0"/>
          <w:position w:val="0"/>
          <w:sz w:val="36"/>
          <w:shd w:val="clear" w:fill="auto"/>
        </w:rPr>
      </w:pPr>
      <w:r>
        <w:rPr>
          <w:rFonts w:ascii="宋体" w:hAnsi="宋体" w:eastAsia="宋体" w:cs="宋体"/>
          <w:b/>
          <w:color w:val="auto"/>
          <w:spacing w:val="0"/>
          <w:position w:val="0"/>
          <w:sz w:val="36"/>
          <w:shd w:val="clear" w:fill="auto"/>
        </w:rPr>
        <w:br w:type="page"/>
      </w:r>
    </w:p>
    <w:p w14:paraId="48F6A4B9">
      <w:pPr>
        <w:spacing w:before="0" w:after="0" w:line="360" w:lineRule="auto"/>
        <w:ind w:left="0" w:right="0" w:firstLine="0"/>
        <w:jc w:val="center"/>
        <w:rPr>
          <w:rFonts w:ascii="宋体" w:hAnsi="宋体" w:eastAsia="宋体" w:cs="宋体"/>
          <w:b/>
          <w:color w:val="auto"/>
          <w:spacing w:val="0"/>
          <w:position w:val="0"/>
          <w:sz w:val="36"/>
          <w:shd w:val="clear" w:fill="auto"/>
        </w:rPr>
      </w:pPr>
      <w:r>
        <w:rPr>
          <w:rFonts w:ascii="宋体" w:hAnsi="宋体" w:eastAsia="宋体" w:cs="宋体"/>
          <w:b/>
          <w:color w:val="auto"/>
          <w:spacing w:val="0"/>
          <w:position w:val="0"/>
          <w:sz w:val="36"/>
          <w:shd w:val="clear" w:fill="auto"/>
        </w:rPr>
        <w:t>第一部分   采购需求</w:t>
      </w:r>
    </w:p>
    <w:p w14:paraId="5CA28260">
      <w:pPr>
        <w:spacing w:before="0" w:after="0" w:line="360" w:lineRule="auto"/>
        <w:ind w:left="0" w:right="0" w:firstLine="0"/>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一、项目概况</w:t>
      </w:r>
    </w:p>
    <w:p w14:paraId="3CA4095A">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本</w:t>
      </w:r>
      <w:r>
        <w:rPr>
          <w:rFonts w:ascii="宋体" w:hAnsi="宋体" w:eastAsia="宋体" w:cs="宋体"/>
          <w:b/>
          <w:color w:val="auto"/>
          <w:spacing w:val="0"/>
          <w:position w:val="0"/>
          <w:sz w:val="24"/>
          <w:shd w:val="clear" w:fill="auto"/>
        </w:rPr>
        <w:t>项目</w:t>
      </w:r>
      <w:r>
        <w:rPr>
          <w:rFonts w:ascii="宋体" w:hAnsi="宋体" w:eastAsia="宋体" w:cs="宋体"/>
          <w:color w:val="auto"/>
          <w:spacing w:val="0"/>
          <w:position w:val="0"/>
          <w:sz w:val="24"/>
          <w:shd w:val="clear" w:fill="auto"/>
        </w:rPr>
        <w:t>为9-12层的终端设备增加约8间病房，约24个床位医用气体系统设备（包括医用中心供氧系统、医用中心吸引系统）、运输装卸、安装、调试及试运行、培训及质保期内的售后服务等工作。</w:t>
      </w:r>
    </w:p>
    <w:p w14:paraId="6246200E">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w:t>
      </w:r>
      <w:r>
        <w:rPr>
          <w:rFonts w:ascii="宋体" w:hAnsi="宋体" w:eastAsia="宋体" w:cs="宋体"/>
          <w:b/>
          <w:color w:val="auto"/>
          <w:spacing w:val="0"/>
          <w:position w:val="0"/>
          <w:sz w:val="24"/>
          <w:shd w:val="clear" w:fill="auto"/>
        </w:rPr>
        <w:t>项目</w:t>
      </w:r>
      <w:r>
        <w:rPr>
          <w:rFonts w:ascii="宋体" w:hAnsi="宋体" w:eastAsia="宋体" w:cs="宋体"/>
          <w:color w:val="auto"/>
          <w:spacing w:val="0"/>
          <w:position w:val="0"/>
          <w:sz w:val="24"/>
          <w:shd w:val="clear" w:fill="auto"/>
        </w:rPr>
        <w:t>名称：</w:t>
      </w:r>
    </w:p>
    <w:p w14:paraId="1F4071C8">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2、招标范围：包括中心氧气系统、中心吸引系统、设备带及终端电器系统。</w:t>
      </w:r>
    </w:p>
    <w:p w14:paraId="57B52F71">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3、工期：</w:t>
      </w:r>
      <w:r>
        <w:rPr>
          <w:rFonts w:hint="eastAsia" w:ascii="宋体" w:hAnsi="宋体" w:cs="宋体"/>
          <w:color w:val="auto"/>
          <w:spacing w:val="0"/>
          <w:position w:val="0"/>
          <w:sz w:val="24"/>
          <w:u w:val="single"/>
          <w:shd w:val="clear" w:fill="auto"/>
          <w:lang w:val="en-US" w:eastAsia="zh-CN"/>
        </w:rPr>
        <w:t>8</w:t>
      </w:r>
      <w:r>
        <w:rPr>
          <w:rFonts w:ascii="宋体" w:hAnsi="宋体" w:eastAsia="宋体" w:cs="宋体"/>
          <w:color w:val="auto"/>
          <w:spacing w:val="0"/>
          <w:position w:val="0"/>
          <w:sz w:val="24"/>
          <w:u w:val="single"/>
          <w:shd w:val="clear" w:fill="auto"/>
        </w:rPr>
        <w:t>日历天(</w:t>
      </w:r>
      <w:r>
        <w:rPr>
          <w:rFonts w:ascii="宋体" w:hAnsi="宋体" w:eastAsia="宋体" w:cs="宋体"/>
          <w:color w:val="auto"/>
          <w:spacing w:val="0"/>
          <w:position w:val="0"/>
          <w:sz w:val="24"/>
          <w:shd w:val="clear" w:fill="auto"/>
        </w:rPr>
        <w:t>提前竣工无奖励，过程中需根据装修改造装修项目进程调整工期）。</w:t>
      </w:r>
    </w:p>
    <w:p w14:paraId="5B5FF09E">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4、技术规范</w:t>
      </w:r>
    </w:p>
    <w:p w14:paraId="37C9E696">
      <w:pPr>
        <w:spacing w:before="0" w:after="0" w:line="360" w:lineRule="auto"/>
        <w:ind w:left="0" w:right="0" w:firstLine="2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GB50751-2012《医用气体工程技术规范》</w:t>
      </w:r>
    </w:p>
    <w:p w14:paraId="5B188E12">
      <w:pPr>
        <w:spacing w:before="0" w:after="0" w:line="360" w:lineRule="auto"/>
        <w:ind w:left="0" w:right="0" w:firstLine="2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YY/T0186-94《 医用中心吸引系统通用技术条件》</w:t>
      </w:r>
    </w:p>
    <w:p w14:paraId="3B2D592A">
      <w:pPr>
        <w:spacing w:before="0" w:after="0" w:line="360" w:lineRule="auto"/>
        <w:ind w:left="0" w:right="0" w:firstLine="2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YY/T0187-94《 医用中心供氧系统通用技术条件》</w:t>
      </w:r>
    </w:p>
    <w:p w14:paraId="039E2205">
      <w:pPr>
        <w:spacing w:before="0" w:after="0" w:line="360" w:lineRule="auto"/>
        <w:ind w:left="0" w:right="0" w:firstLine="2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GB50016-2018《建筑设计防火规范》</w:t>
      </w:r>
    </w:p>
    <w:p w14:paraId="27449AE4">
      <w:pPr>
        <w:spacing w:before="0" w:after="0" w:line="360" w:lineRule="auto"/>
        <w:ind w:left="0" w:right="0" w:firstLine="2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GB50316-2000《工业金属管道设计规范》（2008版） </w:t>
      </w:r>
    </w:p>
    <w:p w14:paraId="3593F164">
      <w:pPr>
        <w:spacing w:before="0" w:after="0" w:line="360" w:lineRule="auto"/>
        <w:ind w:left="0" w:right="0" w:firstLine="2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GB50235-2010《工业金属管道工程施工规范》</w:t>
      </w:r>
    </w:p>
    <w:p w14:paraId="791C2AD6">
      <w:pPr>
        <w:spacing w:before="0" w:after="0" w:line="360" w:lineRule="auto"/>
        <w:ind w:left="0" w:right="0" w:firstLine="2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GB50236-2011《现场设备、工业管道焊接工程施工规范》</w:t>
      </w:r>
    </w:p>
    <w:p w14:paraId="07547D17">
      <w:pPr>
        <w:spacing w:before="0" w:after="0" w:line="360" w:lineRule="auto"/>
        <w:ind w:left="0" w:right="0" w:firstLine="2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GB50184-2011《工业金属管道工程施工质量验收规范》</w:t>
      </w:r>
    </w:p>
    <w:p w14:paraId="1AE88EE9">
      <w:pPr>
        <w:spacing w:before="0" w:after="0" w:line="360" w:lineRule="auto"/>
        <w:ind w:left="0" w:right="0" w:firstLine="2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GB/T 14976-2012《流体输送用不锈钢管无缝钢管》</w:t>
      </w:r>
    </w:p>
    <w:p w14:paraId="6DE62E18">
      <w:pPr>
        <w:spacing w:before="0" w:after="0" w:line="360" w:lineRule="auto"/>
        <w:ind w:left="0" w:right="0" w:firstLine="2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YS/T 650-2007《医用气体和真空用无缝铜管》</w:t>
      </w:r>
    </w:p>
    <w:p w14:paraId="57BC0E26">
      <w:pPr>
        <w:spacing w:before="0" w:after="0" w:line="360" w:lineRule="auto"/>
        <w:ind w:left="0" w:right="0" w:firstLine="2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GB8982-2009 《医用及航空呼吸用氧》</w:t>
      </w:r>
    </w:p>
    <w:p w14:paraId="61EAED07">
      <w:pPr>
        <w:spacing w:before="0" w:after="0" w:line="360" w:lineRule="auto"/>
        <w:ind w:left="0" w:right="0" w:firstLine="2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GB50254-2014《电气装置安装工程施工及验收规范》</w:t>
      </w:r>
    </w:p>
    <w:p w14:paraId="5C155989">
      <w:pPr>
        <w:spacing w:before="0" w:after="0" w:line="360" w:lineRule="auto"/>
        <w:ind w:left="0" w:right="0" w:firstLine="2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GB12241-2005《安全阀一般要求》</w:t>
      </w:r>
    </w:p>
    <w:p w14:paraId="2C90A830">
      <w:pPr>
        <w:spacing w:before="0" w:after="0" w:line="360" w:lineRule="auto"/>
        <w:ind w:left="0" w:right="0" w:firstLine="2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GB3836.4《爆炸性环境用防爆电气设备本质安全型电路和电气设备》</w:t>
      </w:r>
    </w:p>
    <w:p w14:paraId="2FF24614">
      <w:pPr>
        <w:spacing w:before="0" w:after="0" w:line="360" w:lineRule="auto"/>
        <w:ind w:left="0" w:right="0" w:firstLine="2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国家及地方颁布的其它相关法律法规 </w:t>
      </w:r>
    </w:p>
    <w:p w14:paraId="26A07CB1">
      <w:pPr>
        <w:spacing w:before="0" w:after="0" w:line="360" w:lineRule="auto"/>
        <w:ind w:left="0" w:right="0" w:firstLine="210"/>
        <w:jc w:val="left"/>
        <w:rPr>
          <w:rFonts w:ascii="宋体" w:hAnsi="宋体" w:eastAsia="宋体" w:cs="宋体"/>
          <w:color w:val="auto"/>
          <w:spacing w:val="0"/>
          <w:position w:val="0"/>
          <w:sz w:val="21"/>
          <w:shd w:val="clear" w:fill="auto"/>
        </w:rPr>
      </w:pPr>
    </w:p>
    <w:p w14:paraId="14B37FC1">
      <w:pPr>
        <w:keepNext/>
        <w:keepLines/>
        <w:numPr>
          <w:ilvl w:val="0"/>
          <w:numId w:val="3"/>
        </w:numPr>
        <w:tabs>
          <w:tab w:val="left" w:pos="432"/>
        </w:tabs>
        <w:spacing w:before="0" w:after="0" w:line="360" w:lineRule="auto"/>
        <w:ind w:left="360" w:right="0" w:hanging="360"/>
        <w:jc w:val="center"/>
        <w:rPr>
          <w:rFonts w:ascii="仿宋_GB2312" w:hAnsi="仿宋_GB2312" w:eastAsia="仿宋_GB2312" w:cs="仿宋_GB2312"/>
          <w:b/>
          <w:color w:val="auto"/>
          <w:spacing w:val="0"/>
          <w:position w:val="0"/>
          <w:sz w:val="24"/>
          <w:shd w:val="clear" w:fill="auto"/>
        </w:rPr>
      </w:pPr>
      <w:r>
        <w:rPr>
          <w:rFonts w:ascii="宋体" w:hAnsi="宋体" w:eastAsia="宋体" w:cs="宋体"/>
          <w:b/>
          <w:color w:val="auto"/>
          <w:spacing w:val="0"/>
          <w:position w:val="0"/>
          <w:sz w:val="24"/>
          <w:shd w:val="clear" w:fill="auto"/>
        </w:rPr>
        <w:t>医用供氧和压缩空气详细说明</w:t>
      </w:r>
    </w:p>
    <w:p w14:paraId="07C608E7">
      <w:pPr>
        <w:keepNext/>
        <w:keepLines/>
        <w:numPr>
          <w:ilvl w:val="0"/>
          <w:numId w:val="3"/>
        </w:numPr>
        <w:tabs>
          <w:tab w:val="left" w:pos="900"/>
        </w:tabs>
        <w:spacing w:before="0" w:after="0" w:line="360" w:lineRule="auto"/>
        <w:ind w:left="442" w:right="0" w:hanging="442"/>
        <w:jc w:val="both"/>
        <w:rPr>
          <w:rFonts w:ascii="Times New Roman" w:hAnsi="Times New Roman" w:eastAsia="Times New Roman" w:cs="Times New Roman"/>
          <w:b/>
          <w:color w:val="auto"/>
          <w:spacing w:val="0"/>
          <w:position w:val="0"/>
          <w:sz w:val="28"/>
          <w:shd w:val="clear" w:fill="auto"/>
        </w:rPr>
      </w:pPr>
      <w:r>
        <w:rPr>
          <w:rFonts w:ascii="宋体" w:hAnsi="宋体" w:eastAsia="宋体" w:cs="宋体"/>
          <w:b/>
          <w:color w:val="auto"/>
          <w:spacing w:val="0"/>
          <w:position w:val="0"/>
          <w:sz w:val="28"/>
          <w:shd w:val="clear" w:fill="auto"/>
        </w:rPr>
        <w:t>氧气管道系统</w:t>
      </w:r>
    </w:p>
    <w:p w14:paraId="1882AE33">
      <w:pPr>
        <w:numPr>
          <w:ilvl w:val="0"/>
          <w:numId w:val="3"/>
        </w:numPr>
        <w:spacing w:before="0" w:after="0" w:line="360" w:lineRule="auto"/>
        <w:ind w:left="440" w:right="-105" w:hanging="4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氧源采用医院原有在管道井立管接出。</w:t>
      </w:r>
    </w:p>
    <w:p w14:paraId="0682BFDA">
      <w:pPr>
        <w:numPr>
          <w:ilvl w:val="0"/>
          <w:numId w:val="3"/>
        </w:numPr>
        <w:spacing w:before="0" w:after="0" w:line="360" w:lineRule="auto"/>
        <w:ind w:left="440" w:right="-105" w:hanging="4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管道材质</w:t>
      </w:r>
    </w:p>
    <w:p w14:paraId="2F796DA8">
      <w:pPr>
        <w:spacing w:before="0" w:after="0" w:line="360" w:lineRule="auto"/>
        <w:ind w:left="0" w:right="-105" w:firstLine="48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本工程氧气管道均全部采用 TP2医用紫铜管。 </w:t>
      </w:r>
    </w:p>
    <w:p w14:paraId="63974661">
      <w:pPr>
        <w:numPr>
          <w:ilvl w:val="0"/>
          <w:numId w:val="4"/>
        </w:numPr>
        <w:spacing w:before="0" w:after="0" w:line="360" w:lineRule="auto"/>
        <w:ind w:left="440" w:right="-105" w:hanging="4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管道管径</w:t>
      </w:r>
    </w:p>
    <w:p w14:paraId="36F16CC9">
      <w:pPr>
        <w:spacing w:before="0" w:after="0" w:line="360" w:lineRule="auto"/>
        <w:ind w:left="-105" w:right="-105" w:firstLine="0"/>
        <w:jc w:val="both"/>
        <w:rPr>
          <w:rFonts w:ascii="宋体" w:hAnsi="宋体" w:eastAsia="宋体" w:cs="宋体"/>
          <w:color w:val="auto"/>
          <w:spacing w:val="0"/>
          <w:position w:val="0"/>
          <w:sz w:val="24"/>
          <w:shd w:val="clear" w:fill="auto"/>
        </w:rPr>
      </w:pPr>
      <w:r>
        <w:rPr>
          <w:rFonts w:ascii="Segoe UI Symbol" w:hAnsi="Segoe UI Symbol" w:eastAsia="Segoe UI Symbol" w:cs="Segoe UI Symbol"/>
          <w:color w:val="auto"/>
          <w:spacing w:val="0"/>
          <w:position w:val="0"/>
          <w:sz w:val="24"/>
          <w:shd w:val="clear" w:fill="auto"/>
        </w:rPr>
        <w:t>►</w:t>
      </w:r>
      <w:r>
        <w:rPr>
          <w:rFonts w:ascii="宋体" w:hAnsi="宋体" w:eastAsia="宋体" w:cs="宋体"/>
          <w:color w:val="auto"/>
          <w:spacing w:val="0"/>
          <w:position w:val="0"/>
          <w:sz w:val="24"/>
          <w:shd w:val="clear" w:fill="auto"/>
        </w:rPr>
        <w:t>病区楼层主管：</w:t>
      </w:r>
    </w:p>
    <w:p w14:paraId="71026A19">
      <w:pPr>
        <w:spacing w:before="0" w:after="0" w:line="360" w:lineRule="auto"/>
        <w:ind w:left="0" w:right="-105" w:firstLine="0"/>
        <w:jc w:val="both"/>
        <w:rPr>
          <w:rFonts w:ascii="宋体" w:hAnsi="宋体" w:eastAsia="宋体" w:cs="宋体"/>
          <w:color w:val="auto"/>
          <w:spacing w:val="0"/>
          <w:position w:val="0"/>
          <w:sz w:val="24"/>
          <w:shd w:val="clear" w:fill="auto"/>
        </w:rPr>
      </w:pPr>
      <w:r>
        <w:rPr>
          <w:rFonts w:ascii="Times New Roman" w:hAnsi="Times New Roman" w:eastAsia="Times New Roman" w:cs="Times New Roman"/>
          <w:color w:val="auto"/>
          <w:spacing w:val="0"/>
          <w:position w:val="0"/>
          <w:sz w:val="24"/>
          <w:shd w:val="clear" w:fill="auto"/>
        </w:rPr>
        <w:t>φ</w:t>
      </w:r>
      <w:r>
        <w:rPr>
          <w:rFonts w:ascii="宋体" w:hAnsi="宋体" w:eastAsia="宋体" w:cs="宋体"/>
          <w:color w:val="auto"/>
          <w:spacing w:val="0"/>
          <w:position w:val="0"/>
          <w:sz w:val="24"/>
          <w:shd w:val="clear" w:fill="auto"/>
        </w:rPr>
        <w:t>16×1.0紫铜管；</w:t>
      </w:r>
    </w:p>
    <w:p w14:paraId="6FF0D58B">
      <w:pPr>
        <w:spacing w:before="0" w:after="0" w:line="360" w:lineRule="auto"/>
        <w:ind w:left="-105" w:right="-105" w:firstLine="0"/>
        <w:jc w:val="both"/>
        <w:rPr>
          <w:rFonts w:ascii="宋体" w:hAnsi="宋体" w:eastAsia="宋体" w:cs="宋体"/>
          <w:color w:val="auto"/>
          <w:spacing w:val="0"/>
          <w:position w:val="0"/>
          <w:sz w:val="24"/>
          <w:shd w:val="clear" w:fill="auto"/>
        </w:rPr>
      </w:pPr>
      <w:r>
        <w:rPr>
          <w:rFonts w:ascii="Segoe UI Symbol" w:hAnsi="Segoe UI Symbol" w:eastAsia="Segoe UI Symbol" w:cs="Segoe UI Symbol"/>
          <w:color w:val="auto"/>
          <w:spacing w:val="0"/>
          <w:position w:val="0"/>
          <w:sz w:val="24"/>
          <w:shd w:val="clear" w:fill="auto"/>
        </w:rPr>
        <w:t>►</w:t>
      </w:r>
      <w:r>
        <w:rPr>
          <w:rFonts w:ascii="宋体" w:hAnsi="宋体" w:eastAsia="宋体" w:cs="宋体"/>
          <w:color w:val="auto"/>
          <w:spacing w:val="0"/>
          <w:position w:val="0"/>
          <w:sz w:val="24"/>
          <w:shd w:val="clear" w:fill="auto"/>
        </w:rPr>
        <w:t>病房支管：</w:t>
      </w:r>
    </w:p>
    <w:p w14:paraId="40EA4DDC">
      <w:pPr>
        <w:spacing w:before="0" w:after="0" w:line="360" w:lineRule="auto"/>
        <w:ind w:left="0" w:right="-105"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普通病房</w:t>
      </w:r>
      <w:r>
        <w:rPr>
          <w:rFonts w:ascii="Times New Roman" w:hAnsi="Times New Roman" w:eastAsia="Times New Roman" w:cs="Times New Roman"/>
          <w:color w:val="auto"/>
          <w:spacing w:val="0"/>
          <w:position w:val="0"/>
          <w:sz w:val="24"/>
          <w:shd w:val="clear" w:fill="auto"/>
        </w:rPr>
        <w:t>φ</w:t>
      </w:r>
      <w:r>
        <w:rPr>
          <w:rFonts w:ascii="宋体" w:hAnsi="宋体" w:eastAsia="宋体" w:cs="宋体"/>
          <w:color w:val="auto"/>
          <w:spacing w:val="0"/>
          <w:position w:val="0"/>
          <w:sz w:val="24"/>
          <w:shd w:val="clear" w:fill="auto"/>
        </w:rPr>
        <w:t>8×1.0紫铜管；</w:t>
      </w:r>
    </w:p>
    <w:p w14:paraId="4BFAA26B">
      <w:pPr>
        <w:keepNext/>
        <w:keepLines/>
        <w:tabs>
          <w:tab w:val="left" w:pos="426"/>
          <w:tab w:val="left" w:pos="864"/>
        </w:tabs>
        <w:spacing w:before="0" w:after="0" w:line="360" w:lineRule="auto"/>
        <w:ind w:left="423" w:right="0" w:hanging="280"/>
        <w:jc w:val="both"/>
        <w:rPr>
          <w:rFonts w:ascii="宋体" w:hAnsi="宋体" w:eastAsia="宋体" w:cs="宋体"/>
          <w:color w:val="auto"/>
          <w:spacing w:val="0"/>
          <w:position w:val="0"/>
          <w:sz w:val="24"/>
          <w:highlight w:val="none"/>
          <w:shd w:val="clear" w:fill="auto"/>
        </w:rPr>
      </w:pPr>
      <w:r>
        <w:rPr>
          <w:rFonts w:ascii="宋体" w:hAnsi="宋体" w:eastAsia="宋体" w:cs="宋体"/>
          <w:color w:val="auto"/>
          <w:spacing w:val="0"/>
          <w:position w:val="0"/>
          <w:sz w:val="24"/>
          <w:highlight w:val="none"/>
          <w:shd w:val="clear" w:fill="auto"/>
        </w:rPr>
        <w:t>★医用紫铜管具有符合YS/T 650-2007《医用气体和真空无缝铜管》的标准的检测报告；</w:t>
      </w:r>
    </w:p>
    <w:p w14:paraId="7E77F5CA">
      <w:pPr>
        <w:keepNext/>
        <w:keepLines/>
        <w:tabs>
          <w:tab w:val="left" w:pos="426"/>
          <w:tab w:val="left" w:pos="864"/>
        </w:tabs>
        <w:spacing w:before="0" w:after="0" w:line="360" w:lineRule="auto"/>
        <w:ind w:left="423" w:right="0" w:hanging="280"/>
        <w:jc w:val="both"/>
        <w:rPr>
          <w:rFonts w:ascii="宋体" w:hAnsi="宋体" w:eastAsia="宋体" w:cs="宋体"/>
          <w:color w:val="auto"/>
          <w:spacing w:val="0"/>
          <w:position w:val="0"/>
          <w:sz w:val="24"/>
          <w:highlight w:val="none"/>
          <w:shd w:val="clear" w:fill="auto"/>
        </w:rPr>
      </w:pPr>
      <w:r>
        <w:rPr>
          <w:rFonts w:ascii="宋体" w:hAnsi="宋体" w:eastAsia="宋体" w:cs="宋体"/>
          <w:color w:val="auto"/>
          <w:spacing w:val="0"/>
          <w:position w:val="0"/>
          <w:sz w:val="24"/>
          <w:highlight w:val="none"/>
          <w:shd w:val="clear" w:fill="auto"/>
        </w:rPr>
        <w:t>★医用紫铜管理化的第三方检测报告；</w:t>
      </w:r>
    </w:p>
    <w:p w14:paraId="5E28C266">
      <w:pPr>
        <w:keepNext/>
        <w:keepLines/>
        <w:tabs>
          <w:tab w:val="left" w:pos="426"/>
          <w:tab w:val="left" w:pos="864"/>
        </w:tabs>
        <w:spacing w:before="0" w:after="0" w:line="360" w:lineRule="auto"/>
        <w:ind w:left="423" w:right="0" w:hanging="280"/>
        <w:jc w:val="both"/>
        <w:rPr>
          <w:rFonts w:ascii="宋体" w:hAnsi="宋体" w:eastAsia="宋体" w:cs="宋体"/>
          <w:color w:val="auto"/>
          <w:spacing w:val="0"/>
          <w:position w:val="0"/>
          <w:sz w:val="24"/>
          <w:highlight w:val="none"/>
          <w:shd w:val="clear" w:fill="auto"/>
        </w:rPr>
      </w:pPr>
      <w:r>
        <w:rPr>
          <w:rFonts w:ascii="宋体" w:hAnsi="宋体" w:eastAsia="宋体" w:cs="宋体"/>
          <w:color w:val="auto"/>
          <w:spacing w:val="0"/>
          <w:position w:val="0"/>
          <w:sz w:val="24"/>
          <w:highlight w:val="none"/>
          <w:shd w:val="clear" w:fill="auto"/>
        </w:rPr>
        <w:t>★紫铜管符合GB/T25672-2001标准的第三方检测报告；</w:t>
      </w:r>
    </w:p>
    <w:p w14:paraId="23EA3194">
      <w:pPr>
        <w:keepNext/>
        <w:keepLines/>
        <w:tabs>
          <w:tab w:val="left" w:pos="426"/>
          <w:tab w:val="left" w:pos="864"/>
        </w:tabs>
        <w:spacing w:before="0" w:after="0" w:line="360" w:lineRule="auto"/>
        <w:ind w:left="423" w:right="0" w:hanging="280"/>
        <w:jc w:val="both"/>
        <w:rPr>
          <w:rFonts w:ascii="宋体" w:hAnsi="宋体" w:eastAsia="宋体" w:cs="宋体"/>
          <w:color w:val="auto"/>
          <w:spacing w:val="0"/>
          <w:position w:val="0"/>
          <w:sz w:val="24"/>
          <w:highlight w:val="none"/>
          <w:shd w:val="clear" w:fill="auto"/>
        </w:rPr>
      </w:pPr>
      <w:r>
        <w:rPr>
          <w:rFonts w:ascii="宋体" w:hAnsi="宋体" w:eastAsia="宋体" w:cs="宋体"/>
          <w:color w:val="auto"/>
          <w:spacing w:val="0"/>
          <w:position w:val="0"/>
          <w:sz w:val="24"/>
          <w:highlight w:val="none"/>
          <w:shd w:val="clear" w:fill="auto"/>
        </w:rPr>
        <w:t>★紫铜管具有化学成分、力学性能、管材内表面碳含量的第三方检测报告；</w:t>
      </w:r>
    </w:p>
    <w:p w14:paraId="3950E0F5">
      <w:pPr>
        <w:keepNext/>
        <w:keepLines/>
        <w:tabs>
          <w:tab w:val="left" w:pos="426"/>
          <w:tab w:val="left" w:pos="864"/>
        </w:tabs>
        <w:spacing w:before="0" w:after="0" w:line="360" w:lineRule="auto"/>
        <w:ind w:left="423" w:right="0" w:hanging="2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highlight w:val="none"/>
          <w:shd w:val="clear" w:fill="auto"/>
        </w:rPr>
        <w:t>★紫铜管</w:t>
      </w:r>
      <w:r>
        <w:rPr>
          <w:rFonts w:ascii="宋体" w:hAnsi="宋体" w:eastAsia="宋体" w:cs="宋体"/>
          <w:color w:val="auto"/>
          <w:spacing w:val="0"/>
          <w:position w:val="0"/>
          <w:sz w:val="24"/>
          <w:shd w:val="clear" w:fill="auto"/>
        </w:rPr>
        <w:t>材质不含有害物质（铅、镉、汞、六价铬）四项重金属成份的第三方检测报告；</w:t>
      </w:r>
    </w:p>
    <w:p w14:paraId="35121F41">
      <w:pPr>
        <w:spacing w:before="0" w:after="0" w:line="360" w:lineRule="auto"/>
        <w:ind w:left="0" w:right="-105" w:firstLine="0"/>
        <w:jc w:val="both"/>
      </w:pPr>
      <w:r>
        <w:rPr>
          <w:rFonts w:ascii="宋体" w:hAnsi="宋体" w:eastAsia="宋体" w:cs="宋体"/>
          <w:b/>
          <w:color w:val="auto"/>
          <w:spacing w:val="0"/>
          <w:position w:val="0"/>
          <w:sz w:val="24"/>
          <w:shd w:val="clear" w:fill="auto"/>
        </w:rPr>
        <w:t>紫铜管符合其它要求的检测报告和说明：</w:t>
      </w:r>
    </w:p>
    <w:p w14:paraId="4B152AB6">
      <w:pPr>
        <w:numPr>
          <w:ilvl w:val="0"/>
          <w:numId w:val="5"/>
        </w:numPr>
        <w:spacing w:before="0" w:after="0" w:line="360" w:lineRule="auto"/>
        <w:ind w:left="440" w:right="-105" w:hanging="4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管道连接方法技术要求</w:t>
      </w:r>
    </w:p>
    <w:p w14:paraId="291B787D">
      <w:pPr>
        <w:spacing w:before="0" w:after="0" w:line="360" w:lineRule="auto"/>
        <w:ind w:left="0" w:right="-105"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铜管道连接采用标准的铜管件连接后银基钎焊连焊接。整个系统连接均采用金属密封，可保证系统的气密性。</w:t>
      </w:r>
    </w:p>
    <w:p w14:paraId="69BE8C7A">
      <w:pPr>
        <w:numPr>
          <w:ilvl w:val="0"/>
          <w:numId w:val="6"/>
        </w:numPr>
        <w:spacing w:before="0" w:after="0" w:line="360" w:lineRule="auto"/>
        <w:ind w:left="440" w:right="-105" w:hanging="4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管道布置</w:t>
      </w:r>
    </w:p>
    <w:p w14:paraId="35E2376A">
      <w:pPr>
        <w:spacing w:before="0" w:after="0" w:line="360" w:lineRule="auto"/>
        <w:ind w:left="0" w:right="0" w:firstLine="48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病区楼层主管安装在</w:t>
      </w:r>
      <w:r>
        <w:rPr>
          <w:rFonts w:hint="eastAsia" w:ascii="宋体" w:hAnsi="宋体" w:cs="宋体"/>
          <w:color w:val="auto"/>
          <w:spacing w:val="0"/>
          <w:position w:val="0"/>
          <w:sz w:val="24"/>
          <w:shd w:val="clear" w:fill="auto"/>
          <w:lang w:val="en-US" w:eastAsia="zh-CN"/>
        </w:rPr>
        <w:t>走廊</w:t>
      </w:r>
      <w:r>
        <w:rPr>
          <w:rFonts w:ascii="宋体" w:hAnsi="宋体" w:eastAsia="宋体" w:cs="宋体"/>
          <w:color w:val="auto"/>
          <w:spacing w:val="0"/>
          <w:position w:val="0"/>
          <w:sz w:val="24"/>
          <w:shd w:val="clear" w:fill="auto"/>
        </w:rPr>
        <w:t>吊顶内，病房内支管及终端、截止阀均安装在铝合金设备带内。</w:t>
      </w:r>
    </w:p>
    <w:p w14:paraId="10E2EA41">
      <w:pPr>
        <w:numPr>
          <w:ilvl w:val="0"/>
          <w:numId w:val="7"/>
        </w:numPr>
        <w:spacing w:before="0" w:after="0" w:line="360" w:lineRule="auto"/>
        <w:ind w:left="440" w:right="-105" w:hanging="4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系统压力试验、吹扫技术要求</w:t>
      </w:r>
    </w:p>
    <w:p w14:paraId="2777FEB3">
      <w:pPr>
        <w:numPr>
          <w:ilvl w:val="0"/>
          <w:numId w:val="7"/>
        </w:numPr>
        <w:spacing w:before="0" w:after="0" w:line="360" w:lineRule="auto"/>
        <w:ind w:left="709" w:right="0" w:hanging="709"/>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系统强度试验:氧气空气管道安装完毕后必须进行强度试验,试验介质为氮气或无油压缩空气,试验压力为管道设计压力的1.25倍,试压时间10-30min,试验结果以管道接头、焊缝、管段无肉眼的可见的变形、以发泡剂检验无渗漏为合格。</w:t>
      </w:r>
    </w:p>
    <w:p w14:paraId="14ABA168">
      <w:pPr>
        <w:numPr>
          <w:ilvl w:val="0"/>
          <w:numId w:val="7"/>
        </w:numPr>
        <w:spacing w:before="0" w:after="0" w:line="360" w:lineRule="auto"/>
        <w:ind w:left="709" w:right="0" w:hanging="709"/>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系统泄漏率试验:氧气管道强度试验合格后必须进行泄漏率试验,试验介质为氮气或无油压缩空气,试验压力为管道设计压力的, 试压24h，试验结果每小时泄漏率不超过0.2%为合格。</w:t>
      </w:r>
    </w:p>
    <w:p w14:paraId="432D7A1D">
      <w:pPr>
        <w:numPr>
          <w:ilvl w:val="0"/>
          <w:numId w:val="7"/>
        </w:numPr>
        <w:spacing w:before="0" w:after="0" w:line="360" w:lineRule="auto"/>
        <w:ind w:left="709" w:right="0" w:hanging="709"/>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系统吹扫:氧气管道强度泄漏试验合格后必须进行系统吹扫,吹扫介质为氮气或无油压缩空气，结果以出气口无杂质、干净为合格。</w:t>
      </w:r>
    </w:p>
    <w:p w14:paraId="3E3A7D3D">
      <w:pPr>
        <w:keepNext/>
        <w:keepLines/>
        <w:numPr>
          <w:ilvl w:val="0"/>
          <w:numId w:val="7"/>
        </w:numPr>
        <w:tabs>
          <w:tab w:val="left" w:pos="432"/>
        </w:tabs>
        <w:spacing w:before="0" w:after="0" w:line="360" w:lineRule="auto"/>
        <w:ind w:left="360" w:right="0" w:hanging="360"/>
        <w:jc w:val="center"/>
        <w:rPr>
          <w:rFonts w:ascii="仿宋_GB2312" w:hAnsi="仿宋_GB2312" w:eastAsia="仿宋_GB2312" w:cs="仿宋_GB2312"/>
          <w:b/>
          <w:color w:val="auto"/>
          <w:spacing w:val="0"/>
          <w:position w:val="0"/>
          <w:sz w:val="24"/>
          <w:shd w:val="clear" w:fill="auto"/>
        </w:rPr>
      </w:pPr>
      <w:r>
        <w:rPr>
          <w:rFonts w:ascii="宋体" w:hAnsi="宋体" w:eastAsia="宋体" w:cs="宋体"/>
          <w:b/>
          <w:color w:val="auto"/>
          <w:spacing w:val="0"/>
          <w:position w:val="0"/>
          <w:sz w:val="24"/>
          <w:shd w:val="clear" w:fill="auto"/>
        </w:rPr>
        <w:t>医用负压吸引系统详细说明</w:t>
      </w:r>
    </w:p>
    <w:p w14:paraId="0AF6E6C4">
      <w:pPr>
        <w:keepNext/>
        <w:keepLines/>
        <w:numPr>
          <w:ilvl w:val="0"/>
          <w:numId w:val="7"/>
        </w:numPr>
        <w:tabs>
          <w:tab w:val="left" w:pos="900"/>
        </w:tabs>
        <w:spacing w:before="0" w:after="0" w:line="360" w:lineRule="auto"/>
        <w:ind w:left="440" w:right="0" w:hanging="440"/>
        <w:jc w:val="left"/>
        <w:rPr>
          <w:rFonts w:ascii="Times New Roman" w:hAnsi="Times New Roman" w:eastAsia="Times New Roman" w:cs="Times New Roman"/>
          <w:b/>
          <w:color w:val="auto"/>
          <w:spacing w:val="0"/>
          <w:position w:val="0"/>
          <w:sz w:val="28"/>
          <w:shd w:val="clear" w:fill="auto"/>
        </w:rPr>
      </w:pPr>
      <w:r>
        <w:rPr>
          <w:rFonts w:ascii="宋体" w:hAnsi="宋体" w:eastAsia="宋体" w:cs="宋体"/>
          <w:b/>
          <w:color w:val="auto"/>
          <w:spacing w:val="0"/>
          <w:position w:val="0"/>
          <w:sz w:val="28"/>
          <w:shd w:val="clear" w:fill="auto"/>
        </w:rPr>
        <w:t>吸引管道系统</w:t>
      </w:r>
    </w:p>
    <w:p w14:paraId="462BC191">
      <w:pPr>
        <w:numPr>
          <w:ilvl w:val="0"/>
          <w:numId w:val="7"/>
        </w:numPr>
        <w:spacing w:before="0" w:after="0" w:line="360" w:lineRule="auto"/>
        <w:ind w:left="567" w:right="0" w:hanging="283"/>
        <w:jc w:val="both"/>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4"/>
          <w:shd w:val="clear" w:fill="auto"/>
        </w:rPr>
        <w:t>负压吸引源采用医院原有在管道井立管接出。</w:t>
      </w:r>
    </w:p>
    <w:p w14:paraId="4E7DDAD9">
      <w:pPr>
        <w:numPr>
          <w:ilvl w:val="0"/>
          <w:numId w:val="7"/>
        </w:numPr>
        <w:spacing w:before="0" w:after="0" w:line="360" w:lineRule="auto"/>
        <w:ind w:left="567" w:right="0" w:hanging="283"/>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管道材质</w:t>
      </w:r>
    </w:p>
    <w:p w14:paraId="25A137EE">
      <w:pPr>
        <w:tabs>
          <w:tab w:val="left" w:pos="0"/>
          <w:tab w:val="left" w:pos="16777036"/>
        </w:tabs>
        <w:spacing w:before="0" w:after="0" w:line="360" w:lineRule="auto"/>
        <w:ind w:left="0" w:right="0" w:firstLine="420"/>
        <w:jc w:val="both"/>
        <w:rPr>
          <w:rFonts w:ascii="宋体" w:hAnsi="宋体" w:eastAsia="宋体" w:cs="宋体"/>
          <w:color w:val="auto"/>
          <w:spacing w:val="0"/>
          <w:position w:val="0"/>
          <w:sz w:val="21"/>
          <w:shd w:val="clear" w:fill="auto"/>
        </w:rPr>
      </w:pPr>
      <w:r>
        <w:rPr>
          <w:rFonts w:ascii="宋体" w:hAnsi="宋体" w:eastAsia="宋体" w:cs="宋体"/>
          <w:color w:val="auto"/>
          <w:spacing w:val="0"/>
          <w:position w:val="0"/>
          <w:sz w:val="21"/>
          <w:shd w:val="clear" w:fill="auto"/>
        </w:rPr>
        <w:t>本工程吸引管道全部采用 TP2医用紫铜管。</w:t>
      </w:r>
    </w:p>
    <w:p w14:paraId="2B927E36">
      <w:pPr>
        <w:numPr>
          <w:ilvl w:val="0"/>
          <w:numId w:val="8"/>
        </w:numPr>
        <w:spacing w:before="0" w:after="0" w:line="360" w:lineRule="auto"/>
        <w:ind w:left="567" w:right="0" w:hanging="283"/>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管道规格</w:t>
      </w:r>
    </w:p>
    <w:p w14:paraId="377C255D">
      <w:pPr>
        <w:spacing w:before="0" w:after="0" w:line="360" w:lineRule="auto"/>
        <w:ind w:left="-105" w:right="-105"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计算依据：GB50751-2012《医用气体工程技术规范》，计算管道规格如下：</w:t>
      </w:r>
    </w:p>
    <w:p w14:paraId="41C3963D">
      <w:pPr>
        <w:spacing w:before="0" w:after="0" w:line="360" w:lineRule="auto"/>
        <w:ind w:left="709" w:right="-105" w:firstLine="0"/>
        <w:jc w:val="both"/>
        <w:rPr>
          <w:rFonts w:ascii="宋体" w:hAnsi="宋体" w:eastAsia="宋体" w:cs="宋体"/>
          <w:color w:val="auto"/>
          <w:spacing w:val="0"/>
          <w:position w:val="0"/>
          <w:sz w:val="24"/>
          <w:shd w:val="clear" w:fill="auto"/>
        </w:rPr>
      </w:pPr>
      <w:r>
        <w:rPr>
          <w:rFonts w:ascii="Segoe UI Symbol" w:hAnsi="Segoe UI Symbol" w:eastAsia="Segoe UI Symbol" w:cs="Segoe UI Symbol"/>
          <w:color w:val="auto"/>
          <w:spacing w:val="0"/>
          <w:position w:val="0"/>
          <w:sz w:val="24"/>
          <w:shd w:val="clear" w:fill="auto"/>
        </w:rPr>
        <w:t>►</w:t>
      </w:r>
      <w:r>
        <w:rPr>
          <w:rFonts w:ascii="宋体" w:hAnsi="宋体" w:eastAsia="宋体" w:cs="宋体"/>
          <w:color w:val="auto"/>
          <w:spacing w:val="0"/>
          <w:position w:val="0"/>
          <w:sz w:val="24"/>
          <w:shd w:val="clear" w:fill="auto"/>
        </w:rPr>
        <w:t>病区楼层主管</w:t>
      </w:r>
    </w:p>
    <w:p w14:paraId="554230AA">
      <w:pPr>
        <w:spacing w:before="0" w:after="0" w:line="360" w:lineRule="auto"/>
        <w:ind w:left="709" w:right="-105" w:firstLine="0"/>
        <w:jc w:val="both"/>
        <w:rPr>
          <w:rFonts w:ascii="宋体" w:hAnsi="宋体" w:eastAsia="宋体" w:cs="宋体"/>
          <w:color w:val="auto"/>
          <w:spacing w:val="0"/>
          <w:position w:val="0"/>
          <w:sz w:val="24"/>
          <w:shd w:val="clear" w:fill="auto"/>
        </w:rPr>
      </w:pPr>
      <w:r>
        <w:rPr>
          <w:rFonts w:ascii="Times New Roman" w:hAnsi="Times New Roman" w:eastAsia="Times New Roman" w:cs="Times New Roman"/>
          <w:color w:val="auto"/>
          <w:spacing w:val="0"/>
          <w:position w:val="0"/>
          <w:sz w:val="24"/>
          <w:shd w:val="clear" w:fill="auto"/>
        </w:rPr>
        <w:t>φ</w:t>
      </w:r>
      <w:r>
        <w:rPr>
          <w:rFonts w:ascii="宋体" w:hAnsi="宋体" w:eastAsia="宋体" w:cs="宋体"/>
          <w:color w:val="auto"/>
          <w:spacing w:val="0"/>
          <w:position w:val="0"/>
          <w:sz w:val="24"/>
          <w:shd w:val="clear" w:fill="auto"/>
        </w:rPr>
        <w:t>28×1.5紫铜管</w:t>
      </w:r>
    </w:p>
    <w:p w14:paraId="09B101C6">
      <w:pPr>
        <w:spacing w:before="0" w:after="0" w:line="360" w:lineRule="auto"/>
        <w:ind w:left="709" w:right="-105" w:firstLine="0"/>
        <w:jc w:val="both"/>
        <w:rPr>
          <w:rFonts w:ascii="宋体" w:hAnsi="宋体" w:eastAsia="宋体" w:cs="宋体"/>
          <w:color w:val="auto"/>
          <w:spacing w:val="0"/>
          <w:position w:val="0"/>
          <w:sz w:val="24"/>
          <w:shd w:val="clear" w:fill="auto"/>
        </w:rPr>
      </w:pPr>
      <w:r>
        <w:rPr>
          <w:rFonts w:ascii="Segoe UI Symbol" w:hAnsi="Segoe UI Symbol" w:eastAsia="Segoe UI Symbol" w:cs="Segoe UI Symbol"/>
          <w:color w:val="auto"/>
          <w:spacing w:val="0"/>
          <w:position w:val="0"/>
          <w:sz w:val="24"/>
          <w:shd w:val="clear" w:fill="auto"/>
        </w:rPr>
        <w:t>►</w:t>
      </w:r>
      <w:r>
        <w:rPr>
          <w:rFonts w:ascii="宋体" w:hAnsi="宋体" w:eastAsia="宋体" w:cs="宋体"/>
          <w:color w:val="auto"/>
          <w:spacing w:val="0"/>
          <w:position w:val="0"/>
          <w:sz w:val="24"/>
          <w:shd w:val="clear" w:fill="auto"/>
        </w:rPr>
        <w:t>病房支管：</w:t>
      </w:r>
    </w:p>
    <w:p w14:paraId="5645143F">
      <w:pPr>
        <w:spacing w:before="0" w:after="0" w:line="360" w:lineRule="auto"/>
        <w:ind w:left="709" w:right="-105"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普通病房支管: </w:t>
      </w:r>
      <w:r>
        <w:rPr>
          <w:rFonts w:ascii="Times New Roman" w:hAnsi="Times New Roman" w:eastAsia="Times New Roman" w:cs="Times New Roman"/>
          <w:color w:val="auto"/>
          <w:spacing w:val="0"/>
          <w:position w:val="0"/>
          <w:sz w:val="24"/>
          <w:shd w:val="clear" w:fill="auto"/>
        </w:rPr>
        <w:t>φ</w:t>
      </w:r>
      <w:r>
        <w:rPr>
          <w:rFonts w:ascii="宋体" w:hAnsi="宋体" w:eastAsia="宋体" w:cs="宋体"/>
          <w:color w:val="auto"/>
          <w:spacing w:val="0"/>
          <w:position w:val="0"/>
          <w:sz w:val="24"/>
          <w:shd w:val="clear" w:fill="auto"/>
        </w:rPr>
        <w:t>10×1.0紫铜管；</w:t>
      </w:r>
    </w:p>
    <w:p w14:paraId="228AF673">
      <w:pPr>
        <w:numPr>
          <w:ilvl w:val="0"/>
          <w:numId w:val="9"/>
        </w:numPr>
        <w:spacing w:before="0" w:after="0" w:line="360" w:lineRule="auto"/>
        <w:ind w:left="567" w:right="0" w:hanging="283"/>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管道连接方法技术要求</w:t>
      </w:r>
    </w:p>
    <w:p w14:paraId="5C6C2067">
      <w:pPr>
        <w:spacing w:before="0" w:after="0" w:line="360" w:lineRule="auto"/>
        <w:ind w:left="284"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铜管道连接采用标准的铜管件连接后银基钎焊连焊接。整个系统连接均采用金属密封，可保证系统的气密性。</w:t>
      </w:r>
    </w:p>
    <w:p w14:paraId="112B4A06">
      <w:pPr>
        <w:numPr>
          <w:ilvl w:val="0"/>
          <w:numId w:val="10"/>
        </w:numPr>
        <w:spacing w:before="0" w:after="0" w:line="360" w:lineRule="auto"/>
        <w:ind w:left="567" w:right="0" w:hanging="283"/>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管道布置</w:t>
      </w:r>
    </w:p>
    <w:p w14:paraId="6E587291">
      <w:pPr>
        <w:spacing w:before="0" w:after="0" w:line="360" w:lineRule="auto"/>
        <w:ind w:left="239" w:right="0" w:firstLine="2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病区楼层主管安装在</w:t>
      </w:r>
      <w:r>
        <w:rPr>
          <w:rFonts w:hint="eastAsia" w:ascii="宋体" w:hAnsi="宋体" w:cs="宋体"/>
          <w:color w:val="auto"/>
          <w:spacing w:val="0"/>
          <w:position w:val="0"/>
          <w:sz w:val="24"/>
          <w:shd w:val="clear" w:fill="auto"/>
          <w:lang w:val="en-US" w:eastAsia="zh-CN"/>
        </w:rPr>
        <w:t>走廊</w:t>
      </w:r>
      <w:r>
        <w:rPr>
          <w:rFonts w:ascii="宋体" w:hAnsi="宋体" w:eastAsia="宋体" w:cs="宋体"/>
          <w:color w:val="auto"/>
          <w:spacing w:val="0"/>
          <w:position w:val="0"/>
          <w:sz w:val="24"/>
          <w:shd w:val="clear" w:fill="auto"/>
        </w:rPr>
        <w:t>吊顶内，病房内支管及终端、截止阀均安装在铝合金设备带内，与氧气管道一起走管。</w:t>
      </w:r>
    </w:p>
    <w:p w14:paraId="5428FA5E">
      <w:pPr>
        <w:numPr>
          <w:ilvl w:val="0"/>
          <w:numId w:val="11"/>
        </w:numPr>
        <w:spacing w:before="0" w:after="0" w:line="360" w:lineRule="auto"/>
        <w:ind w:left="567" w:right="0" w:hanging="283"/>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系统压力试验、吹扫技术要求</w:t>
      </w:r>
    </w:p>
    <w:p w14:paraId="397F1CB3">
      <w:pPr>
        <w:numPr>
          <w:ilvl w:val="0"/>
          <w:numId w:val="11"/>
        </w:numPr>
        <w:spacing w:before="0" w:after="0" w:line="360" w:lineRule="auto"/>
        <w:ind w:left="1276" w:right="0" w:hanging="709"/>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系统强度试验:吸引管道安装完毕后必须进行强度试验,试验介质为氮气或无油压缩空气,试验压力0.2MPa,试压时间10-30min,试验结果以发泡剂检验无渗漏为合格。</w:t>
      </w:r>
    </w:p>
    <w:p w14:paraId="468C2E62">
      <w:pPr>
        <w:numPr>
          <w:ilvl w:val="0"/>
          <w:numId w:val="11"/>
        </w:numPr>
        <w:spacing w:before="0" w:after="0" w:line="360" w:lineRule="auto"/>
        <w:ind w:left="1276" w:right="0" w:hanging="709"/>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系统泄漏率试验:吸引管道强度试验合格后必须进行泄漏增压率试验,试验介质为氮气或无油压缩空气,试验压力为管道最高工作压力的, 试压24h，试验结果每小时因泄漏率不超过1.0%为合格。</w:t>
      </w:r>
    </w:p>
    <w:p w14:paraId="50E7125C">
      <w:pPr>
        <w:numPr>
          <w:ilvl w:val="0"/>
          <w:numId w:val="11"/>
        </w:numPr>
        <w:spacing w:before="0" w:after="0" w:line="360" w:lineRule="auto"/>
        <w:ind w:left="1276" w:right="0" w:hanging="709"/>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系统吹扫:吸引管道强度泄漏试验合格后必须进行系统吹扫,吹扫介质为氮气或无油压缩空气，结果以出气口无杂质、干净为合格。</w:t>
      </w:r>
    </w:p>
    <w:p w14:paraId="3E14D250">
      <w:pPr>
        <w:numPr>
          <w:ilvl w:val="0"/>
          <w:numId w:val="11"/>
        </w:numPr>
        <w:spacing w:before="0" w:after="0" w:line="360" w:lineRule="auto"/>
        <w:ind w:left="567" w:right="0" w:hanging="283"/>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管道接地：</w:t>
      </w:r>
    </w:p>
    <w:p w14:paraId="70925C3A">
      <w:pPr>
        <w:tabs>
          <w:tab w:val="left" w:pos="0"/>
          <w:tab w:val="left" w:pos="16777036"/>
        </w:tabs>
        <w:spacing w:before="0" w:after="0" w:line="360" w:lineRule="auto"/>
        <w:ind w:left="0" w:right="0" w:firstLine="48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吸引管道应按相关标准要求进行接地,接地电阻为&lt;10欧姆。</w:t>
      </w:r>
    </w:p>
    <w:p w14:paraId="1420F299">
      <w:pPr>
        <w:keepNext/>
        <w:keepLines/>
        <w:numPr>
          <w:ilvl w:val="0"/>
          <w:numId w:val="12"/>
        </w:numPr>
        <w:tabs>
          <w:tab w:val="left" w:pos="432"/>
        </w:tabs>
        <w:spacing w:before="0" w:after="0" w:line="360" w:lineRule="auto"/>
        <w:ind w:left="360" w:right="0" w:hanging="360"/>
        <w:jc w:val="center"/>
        <w:rPr>
          <w:rFonts w:ascii="仿宋_GB2312" w:hAnsi="仿宋_GB2312" w:eastAsia="仿宋_GB2312" w:cs="仿宋_GB2312"/>
          <w:b/>
          <w:color w:val="auto"/>
          <w:spacing w:val="0"/>
          <w:position w:val="0"/>
          <w:sz w:val="24"/>
          <w:shd w:val="clear" w:fill="auto"/>
        </w:rPr>
      </w:pPr>
      <w:r>
        <w:rPr>
          <w:rFonts w:ascii="宋体" w:hAnsi="宋体" w:eastAsia="宋体" w:cs="宋体"/>
          <w:b/>
          <w:color w:val="auto"/>
          <w:spacing w:val="0"/>
          <w:position w:val="0"/>
          <w:sz w:val="24"/>
          <w:shd w:val="clear" w:fill="auto"/>
        </w:rPr>
        <w:t>病房设备带配置</w:t>
      </w:r>
    </w:p>
    <w:p w14:paraId="6FFCD6D1">
      <w:pPr>
        <w:numPr>
          <w:ilvl w:val="0"/>
          <w:numId w:val="12"/>
        </w:numPr>
        <w:spacing w:before="0" w:after="0" w:line="360" w:lineRule="auto"/>
        <w:ind w:left="440" w:right="0" w:hanging="4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病房设备带材质为铝合金,规格宽度≥220mm  高度≥65mm  壁厚≥1.5mm;设备带内部结构必须具有强电、弱电、气体管道三槽分槽的功能。</w:t>
      </w:r>
    </w:p>
    <w:p w14:paraId="43A7CE80">
      <w:pPr>
        <w:numPr>
          <w:ilvl w:val="0"/>
          <w:numId w:val="12"/>
        </w:numPr>
        <w:spacing w:before="0" w:after="0" w:line="360" w:lineRule="auto"/>
        <w:ind w:left="440" w:right="0" w:hanging="4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铝合金设备带表面采用喷塑，设备带上面板采用模块化设计，使安装维修更加方便，并具有良好的防腐和保洁效果。</w:t>
      </w:r>
    </w:p>
    <w:p w14:paraId="3D0F3842">
      <w:pPr>
        <w:numPr>
          <w:ilvl w:val="0"/>
          <w:numId w:val="12"/>
        </w:numPr>
        <w:spacing w:before="0" w:after="0" w:line="360" w:lineRule="auto"/>
        <w:ind w:left="440" w:right="0" w:hanging="4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设备带上各种气体终端、电器等均采用嵌入式安装，使整条设备带表面豪华美观。</w:t>
      </w:r>
    </w:p>
    <w:p w14:paraId="36E448AF">
      <w:pPr>
        <w:numPr>
          <w:ilvl w:val="0"/>
          <w:numId w:val="12"/>
        </w:numPr>
        <w:spacing w:before="0" w:after="0" w:line="360" w:lineRule="auto"/>
        <w:ind w:left="440" w:right="0" w:hanging="4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设备带上供氧支管设有维修阀。</w:t>
      </w:r>
    </w:p>
    <w:p w14:paraId="36F47202">
      <w:pPr>
        <w:numPr>
          <w:ilvl w:val="0"/>
          <w:numId w:val="12"/>
        </w:numPr>
        <w:spacing w:before="0" w:after="0" w:line="360" w:lineRule="auto"/>
        <w:ind w:left="440" w:right="0" w:hanging="4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病房内设备带采用房间通长布置，设备带中心距地面1.4米。</w:t>
      </w:r>
    </w:p>
    <w:p w14:paraId="0E11FB07">
      <w:pPr>
        <w:numPr>
          <w:ilvl w:val="0"/>
          <w:numId w:val="12"/>
        </w:numPr>
        <w:spacing w:before="0" w:after="0" w:line="360" w:lineRule="auto"/>
        <w:ind w:left="440" w:right="0" w:hanging="44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设备带上每床位配置要求：</w:t>
      </w:r>
    </w:p>
    <w:tbl>
      <w:tblPr>
        <w:tblStyle w:val="4"/>
        <w:tblW w:w="0" w:type="auto"/>
        <w:tblInd w:w="108" w:type="dxa"/>
        <w:tblLayout w:type="autofit"/>
        <w:tblCellMar>
          <w:top w:w="0" w:type="dxa"/>
          <w:left w:w="10" w:type="dxa"/>
          <w:bottom w:w="0" w:type="dxa"/>
          <w:right w:w="10" w:type="dxa"/>
        </w:tblCellMar>
      </w:tblPr>
      <w:tblGrid>
        <w:gridCol w:w="709"/>
        <w:gridCol w:w="1137"/>
        <w:gridCol w:w="2549"/>
        <w:gridCol w:w="1701"/>
        <w:gridCol w:w="850"/>
        <w:gridCol w:w="1134"/>
      </w:tblGrid>
      <w:tr w14:paraId="01FC7B29">
        <w:tblPrEx>
          <w:tblCellMar>
            <w:top w:w="0" w:type="dxa"/>
            <w:left w:w="10" w:type="dxa"/>
            <w:bottom w:w="0" w:type="dxa"/>
            <w:right w:w="10" w:type="dxa"/>
          </w:tblCellMar>
        </w:tblPrEx>
        <w:trPr>
          <w:trHeight w:val="0" w:hRule="atLeast"/>
        </w:trPr>
        <w:tc>
          <w:tcPr>
            <w:tcW w:w="70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C0A1A17">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序号</w:t>
            </w:r>
          </w:p>
        </w:tc>
        <w:tc>
          <w:tcPr>
            <w:tcW w:w="113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CDADB1A">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病床单元</w:t>
            </w:r>
          </w:p>
        </w:tc>
        <w:tc>
          <w:tcPr>
            <w:tcW w:w="254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B16E19F">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设备名称</w:t>
            </w:r>
          </w:p>
        </w:tc>
        <w:tc>
          <w:tcPr>
            <w:tcW w:w="170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E237631">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要求</w:t>
            </w:r>
          </w:p>
        </w:tc>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47C8BE7">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单位</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D1392ED">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数量</w:t>
            </w:r>
          </w:p>
        </w:tc>
      </w:tr>
      <w:tr w14:paraId="512C4A72">
        <w:tblPrEx>
          <w:tblCellMar>
            <w:top w:w="0" w:type="dxa"/>
            <w:left w:w="10" w:type="dxa"/>
            <w:bottom w:w="0" w:type="dxa"/>
            <w:right w:w="10" w:type="dxa"/>
          </w:tblCellMar>
        </w:tblPrEx>
        <w:trPr>
          <w:trHeight w:val="0" w:hRule="atLeast"/>
        </w:trPr>
        <w:tc>
          <w:tcPr>
            <w:tcW w:w="709"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F1E33BF">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1</w:t>
            </w:r>
          </w:p>
        </w:tc>
        <w:tc>
          <w:tcPr>
            <w:tcW w:w="1137"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042BA90">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普通病床</w:t>
            </w:r>
          </w:p>
        </w:tc>
        <w:tc>
          <w:tcPr>
            <w:tcW w:w="254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5C2BA13">
            <w:pPr>
              <w:spacing w:before="0" w:after="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氧气终端</w:t>
            </w:r>
          </w:p>
        </w:tc>
        <w:tc>
          <w:tcPr>
            <w:tcW w:w="170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F4D7955">
            <w:pPr>
              <w:spacing w:before="0" w:after="0" w:line="240" w:lineRule="auto"/>
              <w:ind w:left="0" w:right="0" w:firstLine="0"/>
              <w:jc w:val="center"/>
              <w:rPr>
                <w:rFonts w:hint="eastAsia" w:ascii="宋体" w:hAnsi="宋体" w:eastAsia="宋体" w:cs="宋体"/>
                <w:color w:val="auto"/>
                <w:spacing w:val="0"/>
                <w:position w:val="0"/>
                <w:shd w:val="clear" w:fill="auto"/>
                <w:lang w:eastAsia="zh-CN"/>
              </w:rPr>
            </w:pPr>
            <w:r>
              <w:rPr>
                <w:rFonts w:hint="eastAsia" w:ascii="宋体" w:hAnsi="宋体" w:cs="宋体"/>
                <w:color w:val="auto"/>
                <w:spacing w:val="0"/>
                <w:position w:val="0"/>
                <w:sz w:val="21"/>
                <w:shd w:val="clear" w:fill="auto"/>
                <w:lang w:eastAsia="zh-CN"/>
              </w:rPr>
              <w:t>国标</w:t>
            </w:r>
          </w:p>
        </w:tc>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79CB6B9">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个</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707A0B4">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1</w:t>
            </w:r>
          </w:p>
        </w:tc>
      </w:tr>
      <w:tr w14:paraId="7D5F5BA4">
        <w:tblPrEx>
          <w:tblCellMar>
            <w:top w:w="0" w:type="dxa"/>
            <w:left w:w="10" w:type="dxa"/>
            <w:bottom w:w="0" w:type="dxa"/>
            <w:right w:w="10" w:type="dxa"/>
          </w:tblCellMar>
        </w:tblPrEx>
        <w:trPr>
          <w:trHeight w:val="0" w:hRule="atLeast"/>
        </w:trPr>
        <w:tc>
          <w:tcPr>
            <w:tcW w:w="709"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583F68E">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137"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6AF8E72">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254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9419CD2">
            <w:pPr>
              <w:spacing w:before="0" w:after="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负压终端</w:t>
            </w:r>
          </w:p>
        </w:tc>
        <w:tc>
          <w:tcPr>
            <w:tcW w:w="170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7A6BDF4">
            <w:pPr>
              <w:spacing w:before="0" w:after="0" w:line="240" w:lineRule="auto"/>
              <w:ind w:left="0" w:right="0" w:firstLine="0"/>
              <w:jc w:val="center"/>
              <w:rPr>
                <w:rFonts w:hint="eastAsia" w:ascii="宋体" w:hAnsi="宋体" w:eastAsia="宋体" w:cs="宋体"/>
                <w:color w:val="auto"/>
                <w:spacing w:val="0"/>
                <w:position w:val="0"/>
                <w:shd w:val="clear" w:fill="auto"/>
                <w:lang w:eastAsia="zh-CN"/>
              </w:rPr>
            </w:pPr>
            <w:r>
              <w:rPr>
                <w:rFonts w:hint="eastAsia" w:ascii="宋体" w:hAnsi="宋体" w:cs="宋体"/>
                <w:color w:val="auto"/>
                <w:spacing w:val="0"/>
                <w:position w:val="0"/>
                <w:sz w:val="21"/>
                <w:shd w:val="clear" w:fill="auto"/>
                <w:lang w:eastAsia="zh-CN"/>
              </w:rPr>
              <w:t>国标</w:t>
            </w:r>
          </w:p>
        </w:tc>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8D8B8DF">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个</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10603DD">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1</w:t>
            </w:r>
          </w:p>
        </w:tc>
      </w:tr>
      <w:tr w14:paraId="77E79E4F">
        <w:tblPrEx>
          <w:tblCellMar>
            <w:top w:w="0" w:type="dxa"/>
            <w:left w:w="10" w:type="dxa"/>
            <w:bottom w:w="0" w:type="dxa"/>
            <w:right w:w="10" w:type="dxa"/>
          </w:tblCellMar>
        </w:tblPrEx>
        <w:trPr>
          <w:trHeight w:val="0" w:hRule="atLeast"/>
        </w:trPr>
        <w:tc>
          <w:tcPr>
            <w:tcW w:w="709"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D4CE0A2">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137"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739DDEC">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254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856390E">
            <w:pPr>
              <w:spacing w:before="0" w:after="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床头LED灯</w:t>
            </w:r>
          </w:p>
        </w:tc>
        <w:tc>
          <w:tcPr>
            <w:tcW w:w="170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0FC70E2">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T5 4W</w:t>
            </w:r>
          </w:p>
        </w:tc>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D5B5111">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套</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5CD85AD">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1</w:t>
            </w:r>
          </w:p>
        </w:tc>
      </w:tr>
      <w:tr w14:paraId="34697F50">
        <w:tblPrEx>
          <w:tblCellMar>
            <w:top w:w="0" w:type="dxa"/>
            <w:left w:w="10" w:type="dxa"/>
            <w:bottom w:w="0" w:type="dxa"/>
            <w:right w:w="10" w:type="dxa"/>
          </w:tblCellMar>
        </w:tblPrEx>
        <w:trPr>
          <w:trHeight w:val="0" w:hRule="atLeast"/>
        </w:trPr>
        <w:tc>
          <w:tcPr>
            <w:tcW w:w="709"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63DAD7C">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137"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417FF77">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254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52B41E4">
            <w:pPr>
              <w:spacing w:before="0" w:after="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国标电源插座（2+3孔）</w:t>
            </w:r>
          </w:p>
        </w:tc>
        <w:tc>
          <w:tcPr>
            <w:tcW w:w="170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5F8FFC1">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10A 220V</w:t>
            </w:r>
          </w:p>
        </w:tc>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23E420">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个</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60E98F9">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4个</w:t>
            </w:r>
          </w:p>
        </w:tc>
      </w:tr>
      <w:tr w14:paraId="563A7ED5">
        <w:tblPrEx>
          <w:tblCellMar>
            <w:top w:w="0" w:type="dxa"/>
            <w:left w:w="10" w:type="dxa"/>
            <w:bottom w:w="0" w:type="dxa"/>
            <w:right w:w="10" w:type="dxa"/>
          </w:tblCellMar>
        </w:tblPrEx>
        <w:trPr>
          <w:trHeight w:val="0" w:hRule="atLeast"/>
        </w:trPr>
        <w:tc>
          <w:tcPr>
            <w:tcW w:w="709"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40BEC63">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137"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0B258C9">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254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0B663C1">
            <w:pPr>
              <w:spacing w:before="0" w:after="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电源开关（豪华型）</w:t>
            </w:r>
          </w:p>
        </w:tc>
        <w:tc>
          <w:tcPr>
            <w:tcW w:w="170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E7265C5">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10A 220V</w:t>
            </w:r>
          </w:p>
        </w:tc>
        <w:tc>
          <w:tcPr>
            <w:tcW w:w="85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FC6F36A">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个</w:t>
            </w:r>
          </w:p>
        </w:tc>
        <w:tc>
          <w:tcPr>
            <w:tcW w:w="11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4971C1F">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1</w:t>
            </w:r>
          </w:p>
        </w:tc>
      </w:tr>
    </w:tbl>
    <w:p w14:paraId="6A75B53B">
      <w:pPr>
        <w:keepNext/>
        <w:keepLines/>
        <w:tabs>
          <w:tab w:val="left" w:pos="426"/>
          <w:tab w:val="left" w:pos="864"/>
        </w:tabs>
        <w:spacing w:before="0" w:after="0" w:line="360" w:lineRule="auto"/>
        <w:ind w:left="423" w:right="0" w:hanging="2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★设备带具有CE认证证书。</w:t>
      </w:r>
    </w:p>
    <w:p w14:paraId="5D529D4E">
      <w:pPr>
        <w:keepNext/>
        <w:keepLines/>
        <w:tabs>
          <w:tab w:val="left" w:pos="426"/>
          <w:tab w:val="left" w:pos="864"/>
        </w:tabs>
        <w:spacing w:before="120" w:after="0" w:line="360" w:lineRule="auto"/>
        <w:ind w:left="423" w:right="0" w:hanging="2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★医用设备带符合GB 9706.1-2007《医用电气设备安全通用要求》的检测报告</w:t>
      </w:r>
    </w:p>
    <w:p w14:paraId="7A302B04">
      <w:pPr>
        <w:keepNext/>
        <w:keepLines/>
        <w:tabs>
          <w:tab w:val="left" w:pos="426"/>
          <w:tab w:val="left" w:pos="864"/>
        </w:tabs>
        <w:spacing w:before="120" w:after="0" w:line="360" w:lineRule="auto"/>
        <w:ind w:left="423" w:right="0" w:hanging="2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★设备带符合GB/T 5169.21-2017《电工电子产品着火危险试验第21部分:非正常热球压试验方法》 GB/T5169.5-2008《电工电子产品着火危险试验第5部分:试验火焰针焰试验方法装置、确认试验方法和导则》的检测报告</w:t>
      </w:r>
    </w:p>
    <w:p w14:paraId="45E1CAFF">
      <w:pPr>
        <w:keepNext/>
        <w:keepLines/>
        <w:tabs>
          <w:tab w:val="left" w:pos="426"/>
          <w:tab w:val="left" w:pos="864"/>
        </w:tabs>
        <w:spacing w:before="120" w:after="0" w:line="360" w:lineRule="auto"/>
        <w:ind w:left="423" w:right="0" w:hanging="2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★医用设备带应符合GB/T 26572-2011《电子电器产品中限用物质的限量要求》的检测报告</w:t>
      </w:r>
    </w:p>
    <w:p w14:paraId="7387FDDF">
      <w:pPr>
        <w:keepNext/>
        <w:keepLines/>
        <w:tabs>
          <w:tab w:val="left" w:pos="426"/>
          <w:tab w:val="left" w:pos="864"/>
        </w:tabs>
        <w:spacing w:before="120" w:after="0" w:line="360" w:lineRule="auto"/>
        <w:ind w:left="423" w:right="0" w:hanging="280"/>
        <w:jc w:val="both"/>
        <w:rPr>
          <w:rFonts w:ascii="Arial" w:hAnsi="Arial" w:eastAsia="Arial" w:cs="Arial"/>
          <w:b/>
          <w:color w:val="auto"/>
          <w:spacing w:val="0"/>
          <w:position w:val="0"/>
          <w:sz w:val="28"/>
          <w:shd w:val="clear" w:fill="auto"/>
        </w:rPr>
      </w:pPr>
      <w:r>
        <w:rPr>
          <w:rFonts w:ascii="宋体" w:hAnsi="宋体" w:eastAsia="宋体" w:cs="宋体"/>
          <w:color w:val="auto"/>
          <w:spacing w:val="0"/>
          <w:position w:val="0"/>
          <w:sz w:val="24"/>
          <w:shd w:val="clear" w:fill="auto"/>
        </w:rPr>
        <w:t>★医用设备带具有建筑电气安全防火的第三方检测报告。</w:t>
      </w:r>
    </w:p>
    <w:p w14:paraId="346C5177">
      <w:pPr>
        <w:spacing w:before="0" w:after="0" w:line="360" w:lineRule="auto"/>
        <w:ind w:left="0" w:right="0" w:firstLine="0"/>
        <w:jc w:val="left"/>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设备带符合其它要求的检测报告和说明：</w:t>
      </w:r>
    </w:p>
    <w:p w14:paraId="16FA583A">
      <w:pPr>
        <w:spacing w:before="0" w:after="0" w:line="360" w:lineRule="auto"/>
        <w:ind w:left="0" w:right="0" w:firstLine="480"/>
        <w:jc w:val="left"/>
        <w:rPr>
          <w:rFonts w:ascii="宋体" w:hAnsi="宋体" w:eastAsia="宋体" w:cs="宋体"/>
          <w:b/>
          <w:color w:val="auto"/>
          <w:spacing w:val="0"/>
          <w:position w:val="0"/>
          <w:sz w:val="24"/>
          <w:shd w:val="clear" w:fill="auto"/>
        </w:rPr>
      </w:pPr>
      <w:r>
        <w:rPr>
          <w:rFonts w:ascii="宋体" w:hAnsi="宋体" w:eastAsia="宋体" w:cs="宋体"/>
          <w:color w:val="auto"/>
          <w:spacing w:val="0"/>
          <w:position w:val="0"/>
          <w:sz w:val="24"/>
          <w:shd w:val="clear" w:fill="auto"/>
        </w:rPr>
        <w:t>医用设备带材质具有不含有害物质（不含铅、镉、汞、六价铬）四项重金属成份的检测报告。</w:t>
      </w:r>
    </w:p>
    <w:p w14:paraId="5861F6F9">
      <w:pPr>
        <w:spacing w:before="0" w:after="0" w:line="360" w:lineRule="auto"/>
        <w:ind w:left="0" w:right="0" w:firstLine="48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医用设备带材料具有理化检测报告。</w:t>
      </w:r>
    </w:p>
    <w:p w14:paraId="3DD7C88E">
      <w:pPr>
        <w:spacing w:before="0" w:after="0" w:line="360" w:lineRule="auto"/>
        <w:ind w:left="0" w:right="0" w:firstLine="48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医用设备带表面喷涂具备防锈、防腐的盐雾的第三方检测报告。</w:t>
      </w:r>
    </w:p>
    <w:p w14:paraId="5DD09A06">
      <w:pPr>
        <w:keepNext/>
        <w:keepLines/>
        <w:numPr>
          <w:ilvl w:val="0"/>
          <w:numId w:val="13"/>
        </w:numPr>
        <w:tabs>
          <w:tab w:val="left" w:pos="432"/>
        </w:tabs>
        <w:spacing w:before="0" w:after="0" w:line="360" w:lineRule="auto"/>
        <w:ind w:left="360" w:right="0" w:hanging="360"/>
        <w:jc w:val="center"/>
        <w:rPr>
          <w:rFonts w:ascii="仿宋_GB2312" w:hAnsi="仿宋_GB2312" w:eastAsia="仿宋_GB2312" w:cs="仿宋_GB2312"/>
          <w:b/>
          <w:color w:val="auto"/>
          <w:spacing w:val="0"/>
          <w:position w:val="0"/>
          <w:sz w:val="24"/>
          <w:shd w:val="clear" w:fill="auto"/>
        </w:rPr>
      </w:pPr>
      <w:r>
        <w:rPr>
          <w:rFonts w:ascii="宋体" w:hAnsi="宋体" w:eastAsia="宋体" w:cs="宋体"/>
          <w:b/>
          <w:color w:val="auto"/>
          <w:spacing w:val="0"/>
          <w:position w:val="0"/>
          <w:sz w:val="24"/>
          <w:shd w:val="clear" w:fill="auto"/>
        </w:rPr>
        <w:t>气体终端</w:t>
      </w:r>
    </w:p>
    <w:p w14:paraId="256F02FE">
      <w:pPr>
        <w:spacing w:before="0" w:after="0" w:line="360" w:lineRule="auto"/>
        <w:ind w:left="0" w:right="0" w:firstLine="48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气体终端采用</w:t>
      </w:r>
      <w:r>
        <w:rPr>
          <w:rFonts w:hint="eastAsia" w:ascii="宋体" w:hAnsi="宋体" w:cs="宋体"/>
          <w:color w:val="auto"/>
          <w:spacing w:val="0"/>
          <w:position w:val="0"/>
          <w:sz w:val="24"/>
          <w:shd w:val="clear" w:fill="auto"/>
          <w:lang w:eastAsia="zh-CN"/>
        </w:rPr>
        <w:t>国标</w:t>
      </w:r>
      <w:r>
        <w:rPr>
          <w:rFonts w:ascii="宋体" w:hAnsi="宋体" w:eastAsia="宋体" w:cs="宋体"/>
          <w:color w:val="auto"/>
          <w:spacing w:val="0"/>
          <w:position w:val="0"/>
          <w:sz w:val="24"/>
          <w:shd w:val="clear" w:fill="auto"/>
        </w:rPr>
        <w:t>终端，终端自带止回阀，可不停气维修，插拔方便、密封可靠，无插头时自动密封。</w:t>
      </w:r>
    </w:p>
    <w:p w14:paraId="126A48C8">
      <w:pPr>
        <w:keepNext/>
        <w:keepLines/>
        <w:tabs>
          <w:tab w:val="left" w:pos="426"/>
          <w:tab w:val="left" w:pos="864"/>
        </w:tabs>
        <w:spacing w:before="0" w:after="0" w:line="360" w:lineRule="auto"/>
        <w:ind w:left="423" w:right="0" w:hanging="2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★医用气体终端提供第三方检测机构出具的符合YY0801.1《医用气体管道系统终端第1部分：用于压缩医用气体和真空终端》的检测报告；（检测报告复印件加盖制造厂家公章）</w:t>
      </w:r>
    </w:p>
    <w:p w14:paraId="6E8735A7">
      <w:pPr>
        <w:keepNext/>
        <w:keepLines/>
        <w:tabs>
          <w:tab w:val="left" w:pos="426"/>
          <w:tab w:val="left" w:pos="864"/>
        </w:tabs>
        <w:spacing w:before="0" w:after="0" w:line="360" w:lineRule="auto"/>
        <w:ind w:left="423" w:right="0" w:hanging="280"/>
        <w:jc w:val="both"/>
        <w:rPr>
          <w:rFonts w:hint="eastAsia" w:eastAsia="宋体"/>
          <w:lang w:eastAsia="zh-CN"/>
        </w:rPr>
      </w:pPr>
      <w:r>
        <w:rPr>
          <w:rFonts w:ascii="宋体" w:hAnsi="宋体" w:eastAsia="宋体" w:cs="宋体"/>
          <w:color w:val="auto"/>
          <w:spacing w:val="0"/>
          <w:position w:val="0"/>
          <w:sz w:val="24"/>
          <w:shd w:val="clear" w:fill="auto"/>
        </w:rPr>
        <w:t>★医用气体终端</w:t>
      </w:r>
      <w:r>
        <w:rPr>
          <w:rFonts w:hint="eastAsia" w:ascii="宋体" w:hAnsi="宋体" w:eastAsia="宋体" w:cs="宋体"/>
          <w:color w:val="auto"/>
          <w:spacing w:val="0"/>
          <w:position w:val="0"/>
          <w:sz w:val="24"/>
          <w:shd w:val="clear" w:fill="auto"/>
          <w:lang w:val="en-US" w:eastAsia="zh-CN"/>
        </w:rPr>
        <w:t>采用全铜材质，提供相应证明文件</w:t>
      </w:r>
    </w:p>
    <w:p w14:paraId="630F0C92">
      <w:pPr>
        <w:keepNext/>
        <w:keepLines/>
        <w:numPr>
          <w:ilvl w:val="0"/>
          <w:numId w:val="13"/>
        </w:numPr>
        <w:tabs>
          <w:tab w:val="left" w:pos="432"/>
        </w:tabs>
        <w:spacing w:before="0" w:after="0" w:line="360" w:lineRule="auto"/>
        <w:ind w:left="360" w:right="0" w:hanging="360"/>
        <w:jc w:val="center"/>
        <w:rPr>
          <w:rFonts w:hint="default" w:ascii="宋体" w:hAnsi="宋体" w:eastAsia="宋体" w:cs="宋体"/>
          <w:b/>
          <w:color w:val="auto"/>
          <w:spacing w:val="0"/>
          <w:position w:val="0"/>
          <w:sz w:val="24"/>
          <w:highlight w:val="none"/>
          <w:shd w:val="clear" w:fill="auto"/>
          <w:lang w:val="en-US" w:eastAsia="zh-CN"/>
        </w:rPr>
      </w:pPr>
      <w:r>
        <w:rPr>
          <w:rFonts w:hint="eastAsia" w:ascii="宋体" w:hAnsi="宋体" w:eastAsia="宋体" w:cs="宋体"/>
          <w:b/>
          <w:color w:val="auto"/>
          <w:spacing w:val="0"/>
          <w:position w:val="0"/>
          <w:sz w:val="24"/>
          <w:highlight w:val="none"/>
          <w:shd w:val="clear" w:fill="auto"/>
          <w:lang w:val="en-US" w:eastAsia="zh-CN"/>
        </w:rPr>
        <w:t>工程量清单</w:t>
      </w:r>
    </w:p>
    <w:tbl>
      <w:tblPr>
        <w:tblStyle w:val="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36"/>
        <w:gridCol w:w="1372"/>
        <w:gridCol w:w="2316"/>
        <w:gridCol w:w="663"/>
        <w:gridCol w:w="636"/>
        <w:gridCol w:w="2896"/>
      </w:tblGrid>
      <w:tr w14:paraId="7E064C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373" w:type="pct"/>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78F94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序号</w:t>
            </w:r>
          </w:p>
        </w:tc>
        <w:tc>
          <w:tcPr>
            <w:tcW w:w="828" w:type="pct"/>
            <w:vMerge w:val="restart"/>
            <w:tcBorders>
              <w:top w:val="single" w:color="000000" w:sz="8" w:space="0"/>
              <w:left w:val="nil"/>
              <w:bottom w:val="single" w:color="000000" w:sz="8" w:space="0"/>
              <w:right w:val="single" w:color="000000" w:sz="8" w:space="0"/>
            </w:tcBorders>
            <w:shd w:val="clear" w:color="auto" w:fill="auto"/>
            <w:noWrap/>
            <w:vAlign w:val="center"/>
          </w:tcPr>
          <w:p w14:paraId="6FA721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名称</w:t>
            </w:r>
          </w:p>
        </w:tc>
        <w:tc>
          <w:tcPr>
            <w:tcW w:w="1359" w:type="pct"/>
            <w:vMerge w:val="restart"/>
            <w:tcBorders>
              <w:top w:val="single" w:color="000000" w:sz="8" w:space="0"/>
              <w:left w:val="nil"/>
              <w:bottom w:val="single" w:color="000000" w:sz="8" w:space="0"/>
              <w:right w:val="single" w:color="000000" w:sz="8" w:space="0"/>
            </w:tcBorders>
            <w:shd w:val="clear" w:color="auto" w:fill="auto"/>
            <w:noWrap/>
            <w:vAlign w:val="center"/>
          </w:tcPr>
          <w:p w14:paraId="10EB06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规格型号</w:t>
            </w:r>
          </w:p>
        </w:tc>
        <w:tc>
          <w:tcPr>
            <w:tcW w:w="412" w:type="pct"/>
            <w:vMerge w:val="restart"/>
            <w:tcBorders>
              <w:top w:val="single" w:color="000000" w:sz="8" w:space="0"/>
              <w:left w:val="nil"/>
              <w:bottom w:val="single" w:color="000000" w:sz="8" w:space="0"/>
              <w:right w:val="single" w:color="000000" w:sz="8" w:space="0"/>
            </w:tcBorders>
            <w:shd w:val="clear" w:color="auto" w:fill="auto"/>
            <w:vAlign w:val="center"/>
          </w:tcPr>
          <w:p w14:paraId="164B78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数量</w:t>
            </w:r>
          </w:p>
        </w:tc>
        <w:tc>
          <w:tcPr>
            <w:tcW w:w="373" w:type="pct"/>
            <w:vMerge w:val="restart"/>
            <w:tcBorders>
              <w:top w:val="single" w:color="000000" w:sz="8" w:space="0"/>
              <w:left w:val="nil"/>
              <w:bottom w:val="single" w:color="000000" w:sz="8" w:space="0"/>
              <w:right w:val="single" w:color="000000" w:sz="8" w:space="0"/>
            </w:tcBorders>
            <w:shd w:val="clear" w:color="auto" w:fill="auto"/>
            <w:noWrap/>
            <w:vAlign w:val="center"/>
          </w:tcPr>
          <w:p w14:paraId="6B1A40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单位</w:t>
            </w:r>
          </w:p>
        </w:tc>
        <w:tc>
          <w:tcPr>
            <w:tcW w:w="1653" w:type="pct"/>
            <w:vMerge w:val="restart"/>
            <w:tcBorders>
              <w:top w:val="single" w:color="000000" w:sz="8" w:space="0"/>
              <w:left w:val="nil"/>
              <w:bottom w:val="single" w:color="000000" w:sz="8" w:space="0"/>
              <w:right w:val="single" w:color="000000" w:sz="8" w:space="0"/>
            </w:tcBorders>
            <w:shd w:val="clear" w:color="auto" w:fill="auto"/>
            <w:noWrap/>
            <w:vAlign w:val="center"/>
          </w:tcPr>
          <w:p w14:paraId="7B4E60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品牌/产地</w:t>
            </w:r>
          </w:p>
        </w:tc>
      </w:tr>
      <w:tr w14:paraId="52E16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73" w:type="pct"/>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128BAE33">
            <w:pPr>
              <w:jc w:val="center"/>
              <w:rPr>
                <w:rFonts w:hint="eastAsia" w:ascii="宋体" w:hAnsi="宋体" w:eastAsia="宋体" w:cs="宋体"/>
                <w:i w:val="0"/>
                <w:iCs w:val="0"/>
                <w:color w:val="000000"/>
                <w:sz w:val="21"/>
                <w:szCs w:val="21"/>
                <w:u w:val="none"/>
              </w:rPr>
            </w:pPr>
          </w:p>
        </w:tc>
        <w:tc>
          <w:tcPr>
            <w:tcW w:w="828" w:type="pct"/>
            <w:vMerge w:val="continue"/>
            <w:tcBorders>
              <w:top w:val="single" w:color="000000" w:sz="8" w:space="0"/>
              <w:left w:val="nil"/>
              <w:bottom w:val="single" w:color="000000" w:sz="8" w:space="0"/>
              <w:right w:val="single" w:color="000000" w:sz="8" w:space="0"/>
            </w:tcBorders>
            <w:shd w:val="clear" w:color="auto" w:fill="auto"/>
            <w:noWrap/>
            <w:vAlign w:val="center"/>
          </w:tcPr>
          <w:p w14:paraId="1B0BD6A1">
            <w:pPr>
              <w:jc w:val="center"/>
              <w:rPr>
                <w:rFonts w:hint="eastAsia" w:ascii="宋体" w:hAnsi="宋体" w:eastAsia="宋体" w:cs="宋体"/>
                <w:i w:val="0"/>
                <w:iCs w:val="0"/>
                <w:color w:val="000000"/>
                <w:sz w:val="21"/>
                <w:szCs w:val="21"/>
                <w:u w:val="none"/>
              </w:rPr>
            </w:pPr>
          </w:p>
        </w:tc>
        <w:tc>
          <w:tcPr>
            <w:tcW w:w="1359" w:type="pct"/>
            <w:vMerge w:val="continue"/>
            <w:tcBorders>
              <w:top w:val="single" w:color="000000" w:sz="8" w:space="0"/>
              <w:left w:val="nil"/>
              <w:bottom w:val="single" w:color="000000" w:sz="8" w:space="0"/>
              <w:right w:val="single" w:color="000000" w:sz="8" w:space="0"/>
            </w:tcBorders>
            <w:shd w:val="clear" w:color="auto" w:fill="auto"/>
            <w:noWrap/>
            <w:vAlign w:val="center"/>
          </w:tcPr>
          <w:p w14:paraId="11EE1CF3">
            <w:pPr>
              <w:jc w:val="center"/>
              <w:rPr>
                <w:rFonts w:hint="eastAsia" w:ascii="宋体" w:hAnsi="宋体" w:eastAsia="宋体" w:cs="宋体"/>
                <w:i w:val="0"/>
                <w:iCs w:val="0"/>
                <w:color w:val="000000"/>
                <w:sz w:val="21"/>
                <w:szCs w:val="21"/>
                <w:u w:val="none"/>
              </w:rPr>
            </w:pPr>
          </w:p>
        </w:tc>
        <w:tc>
          <w:tcPr>
            <w:tcW w:w="412" w:type="pct"/>
            <w:vMerge w:val="continue"/>
            <w:tcBorders>
              <w:top w:val="single" w:color="000000" w:sz="8" w:space="0"/>
              <w:left w:val="nil"/>
              <w:bottom w:val="single" w:color="000000" w:sz="8" w:space="0"/>
              <w:right w:val="single" w:color="000000" w:sz="8" w:space="0"/>
            </w:tcBorders>
            <w:shd w:val="clear" w:color="auto" w:fill="auto"/>
            <w:vAlign w:val="center"/>
          </w:tcPr>
          <w:p w14:paraId="31E519A6">
            <w:pPr>
              <w:jc w:val="center"/>
              <w:rPr>
                <w:rFonts w:hint="eastAsia" w:ascii="宋体" w:hAnsi="宋体" w:eastAsia="宋体" w:cs="宋体"/>
                <w:i w:val="0"/>
                <w:iCs w:val="0"/>
                <w:color w:val="000000"/>
                <w:sz w:val="21"/>
                <w:szCs w:val="21"/>
                <w:u w:val="none"/>
              </w:rPr>
            </w:pPr>
          </w:p>
        </w:tc>
        <w:tc>
          <w:tcPr>
            <w:tcW w:w="373" w:type="pct"/>
            <w:vMerge w:val="continue"/>
            <w:tcBorders>
              <w:top w:val="single" w:color="000000" w:sz="8" w:space="0"/>
              <w:left w:val="nil"/>
              <w:bottom w:val="single" w:color="000000" w:sz="8" w:space="0"/>
              <w:right w:val="single" w:color="000000" w:sz="8" w:space="0"/>
            </w:tcBorders>
            <w:shd w:val="clear" w:color="auto" w:fill="auto"/>
            <w:noWrap/>
            <w:vAlign w:val="center"/>
          </w:tcPr>
          <w:p w14:paraId="01DFD76F">
            <w:pPr>
              <w:jc w:val="center"/>
              <w:rPr>
                <w:rFonts w:hint="eastAsia" w:ascii="宋体" w:hAnsi="宋体" w:eastAsia="宋体" w:cs="宋体"/>
                <w:i w:val="0"/>
                <w:iCs w:val="0"/>
                <w:color w:val="000000"/>
                <w:sz w:val="21"/>
                <w:szCs w:val="21"/>
                <w:u w:val="none"/>
              </w:rPr>
            </w:pPr>
          </w:p>
        </w:tc>
        <w:tc>
          <w:tcPr>
            <w:tcW w:w="1653" w:type="pct"/>
            <w:vMerge w:val="continue"/>
            <w:tcBorders>
              <w:top w:val="single" w:color="000000" w:sz="8" w:space="0"/>
              <w:left w:val="nil"/>
              <w:bottom w:val="single" w:color="000000" w:sz="8" w:space="0"/>
              <w:right w:val="single" w:color="000000" w:sz="8" w:space="0"/>
            </w:tcBorders>
            <w:shd w:val="clear" w:color="auto" w:fill="auto"/>
            <w:noWrap/>
            <w:vAlign w:val="center"/>
          </w:tcPr>
          <w:p w14:paraId="68E1D3BB">
            <w:pPr>
              <w:jc w:val="center"/>
              <w:rPr>
                <w:rFonts w:hint="eastAsia" w:ascii="宋体" w:hAnsi="宋体" w:eastAsia="宋体" w:cs="宋体"/>
                <w:i w:val="0"/>
                <w:iCs w:val="0"/>
                <w:color w:val="000000"/>
                <w:sz w:val="21"/>
                <w:szCs w:val="21"/>
                <w:u w:val="none"/>
              </w:rPr>
            </w:pPr>
          </w:p>
        </w:tc>
      </w:tr>
      <w:tr w14:paraId="286A6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688EF0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4626" w:type="pct"/>
            <w:gridSpan w:val="5"/>
            <w:tcBorders>
              <w:top w:val="single" w:color="000000" w:sz="8" w:space="0"/>
              <w:left w:val="single" w:color="000000" w:sz="8" w:space="0"/>
              <w:bottom w:val="single" w:color="000000" w:sz="8" w:space="0"/>
              <w:right w:val="single" w:color="000000" w:sz="8" w:space="0"/>
            </w:tcBorders>
            <w:shd w:val="clear" w:color="auto" w:fill="auto"/>
            <w:vAlign w:val="center"/>
          </w:tcPr>
          <w:p w14:paraId="1C4582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（一）中心供氧系统</w:t>
            </w:r>
          </w:p>
        </w:tc>
      </w:tr>
      <w:tr w14:paraId="7ABB1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726571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2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5CC3BE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医用级紫铜管</w:t>
            </w:r>
          </w:p>
        </w:tc>
        <w:tc>
          <w:tcPr>
            <w:tcW w:w="1359"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1DB69D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φ16×1.0；材质：TP2；含管道气压试验、泄漏性试验、吹扫、脱脂等</w:t>
            </w:r>
          </w:p>
        </w:tc>
        <w:tc>
          <w:tcPr>
            <w:tcW w:w="41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1AC44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27622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p>
        </w:tc>
        <w:tc>
          <w:tcPr>
            <w:tcW w:w="165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E7519CD">
            <w:pPr>
              <w:jc w:val="center"/>
              <w:rPr>
                <w:rFonts w:hint="default" w:ascii="宋体" w:hAnsi="宋体" w:eastAsia="宋体" w:cs="宋体"/>
                <w:i w:val="0"/>
                <w:iCs w:val="0"/>
                <w:color w:val="000000"/>
                <w:sz w:val="21"/>
                <w:szCs w:val="21"/>
                <w:u w:val="none"/>
                <w:lang w:val="en-US" w:eastAsia="zh-CN"/>
              </w:rPr>
            </w:pPr>
            <w:r>
              <w:rPr>
                <w:rFonts w:hint="eastAsia" w:ascii="宋体" w:hAnsi="宋体" w:cs="宋体"/>
                <w:kern w:val="0"/>
                <w:sz w:val="20"/>
                <w:szCs w:val="20"/>
              </w:rPr>
              <w:t>海亮、神通、永享</w:t>
            </w:r>
            <w:r>
              <w:rPr>
                <w:rFonts w:hint="eastAsia" w:ascii="宋体" w:hAnsi="宋体" w:cs="宋体"/>
                <w:kern w:val="0"/>
                <w:sz w:val="20"/>
                <w:szCs w:val="20"/>
                <w:lang w:val="en-US" w:eastAsia="zh-CN"/>
              </w:rPr>
              <w:t>或同等优质</w:t>
            </w:r>
          </w:p>
        </w:tc>
      </w:tr>
      <w:tr w14:paraId="54DC9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4CC762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82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CA8913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医用级紫铜管</w:t>
            </w:r>
          </w:p>
        </w:tc>
        <w:tc>
          <w:tcPr>
            <w:tcW w:w="1359"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6511F4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φ8×1.0；材质：TP2；含管道气压试验、泄漏性试验、吹扫、脱脂等</w:t>
            </w:r>
          </w:p>
        </w:tc>
        <w:tc>
          <w:tcPr>
            <w:tcW w:w="41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B87C3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112</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658FD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p>
        </w:tc>
        <w:tc>
          <w:tcPr>
            <w:tcW w:w="165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B5E5DB3">
            <w:pPr>
              <w:jc w:val="center"/>
              <w:rPr>
                <w:rFonts w:hint="eastAsia" w:ascii="宋体" w:hAnsi="宋体" w:eastAsia="宋体" w:cs="宋体"/>
                <w:i w:val="0"/>
                <w:iCs w:val="0"/>
                <w:color w:val="000000"/>
                <w:sz w:val="21"/>
                <w:szCs w:val="21"/>
                <w:u w:val="none"/>
              </w:rPr>
            </w:pPr>
            <w:r>
              <w:rPr>
                <w:rFonts w:hint="eastAsia" w:ascii="宋体" w:hAnsi="宋体" w:cs="宋体"/>
                <w:kern w:val="0"/>
                <w:sz w:val="20"/>
                <w:szCs w:val="20"/>
              </w:rPr>
              <w:t>海亮、神通、永享</w:t>
            </w:r>
            <w:r>
              <w:rPr>
                <w:rFonts w:hint="eastAsia" w:ascii="宋体" w:hAnsi="宋体" w:cs="宋体"/>
                <w:kern w:val="0"/>
                <w:sz w:val="20"/>
                <w:szCs w:val="20"/>
                <w:lang w:val="en-US" w:eastAsia="zh-CN"/>
              </w:rPr>
              <w:t>或同等优质</w:t>
            </w:r>
          </w:p>
        </w:tc>
      </w:tr>
      <w:tr w14:paraId="42435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1BC462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2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579D7A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医用级紫铜管件（含弯头/直接/三通等）</w:t>
            </w:r>
          </w:p>
        </w:tc>
        <w:tc>
          <w:tcPr>
            <w:tcW w:w="135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C48281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φ16材质：TP2</w:t>
            </w:r>
          </w:p>
        </w:tc>
        <w:tc>
          <w:tcPr>
            <w:tcW w:w="41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CB3358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90835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65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E499BEB">
            <w:pPr>
              <w:jc w:val="center"/>
              <w:rPr>
                <w:rFonts w:hint="eastAsia" w:ascii="宋体" w:hAnsi="宋体" w:eastAsia="宋体" w:cs="宋体"/>
                <w:i w:val="0"/>
                <w:iCs w:val="0"/>
                <w:color w:val="000000"/>
                <w:sz w:val="21"/>
                <w:szCs w:val="21"/>
                <w:u w:val="none"/>
              </w:rPr>
            </w:pPr>
            <w:r>
              <w:rPr>
                <w:rFonts w:hint="eastAsia" w:ascii="宋体" w:hAnsi="宋体" w:cs="宋体"/>
                <w:kern w:val="0"/>
                <w:sz w:val="20"/>
                <w:szCs w:val="20"/>
              </w:rPr>
              <w:t>海亮、神通、永享</w:t>
            </w:r>
            <w:r>
              <w:rPr>
                <w:rFonts w:hint="eastAsia" w:ascii="宋体" w:hAnsi="宋体" w:cs="宋体"/>
                <w:kern w:val="0"/>
                <w:sz w:val="20"/>
                <w:szCs w:val="20"/>
                <w:lang w:val="en-US" w:eastAsia="zh-CN"/>
              </w:rPr>
              <w:t>或同等优质</w:t>
            </w:r>
          </w:p>
        </w:tc>
      </w:tr>
      <w:tr w14:paraId="7980D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23378A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2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5193AD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医用级紫铜管件（含弯头/直接/三通等）</w:t>
            </w:r>
          </w:p>
        </w:tc>
        <w:tc>
          <w:tcPr>
            <w:tcW w:w="135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613A36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φ8材质：TP2</w:t>
            </w:r>
          </w:p>
        </w:tc>
        <w:tc>
          <w:tcPr>
            <w:tcW w:w="41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BCE7E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4A1BF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65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2A6BA4D">
            <w:pPr>
              <w:jc w:val="center"/>
              <w:rPr>
                <w:rFonts w:hint="eastAsia" w:ascii="宋体" w:hAnsi="宋体" w:eastAsia="宋体" w:cs="宋体"/>
                <w:i w:val="0"/>
                <w:iCs w:val="0"/>
                <w:color w:val="000000"/>
                <w:sz w:val="21"/>
                <w:szCs w:val="21"/>
                <w:u w:val="none"/>
              </w:rPr>
            </w:pPr>
            <w:r>
              <w:rPr>
                <w:rFonts w:hint="eastAsia" w:ascii="宋体" w:hAnsi="宋体" w:cs="宋体"/>
                <w:kern w:val="0"/>
                <w:sz w:val="20"/>
                <w:szCs w:val="20"/>
              </w:rPr>
              <w:t>海亮、神通、永享</w:t>
            </w:r>
            <w:r>
              <w:rPr>
                <w:rFonts w:hint="eastAsia" w:ascii="宋体" w:hAnsi="宋体" w:cs="宋体"/>
                <w:kern w:val="0"/>
                <w:sz w:val="20"/>
                <w:szCs w:val="20"/>
                <w:lang w:val="en-US" w:eastAsia="zh-CN"/>
              </w:rPr>
              <w:t>或同等优质</w:t>
            </w:r>
          </w:p>
        </w:tc>
      </w:tr>
      <w:tr w14:paraId="6D95F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0A5832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2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B94717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铜球头螺帽咀</w:t>
            </w:r>
          </w:p>
        </w:tc>
        <w:tc>
          <w:tcPr>
            <w:tcW w:w="135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6508E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8YC；材质：TP2</w:t>
            </w:r>
          </w:p>
        </w:tc>
        <w:tc>
          <w:tcPr>
            <w:tcW w:w="41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787C7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12F75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付</w:t>
            </w:r>
          </w:p>
        </w:tc>
        <w:tc>
          <w:tcPr>
            <w:tcW w:w="165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84C735E">
            <w:pPr>
              <w:jc w:val="center"/>
              <w:rPr>
                <w:rFonts w:hint="eastAsia" w:ascii="宋体" w:hAnsi="宋体" w:eastAsia="宋体" w:cs="宋体"/>
                <w:i w:val="0"/>
                <w:iCs w:val="0"/>
                <w:color w:val="000000"/>
                <w:sz w:val="21"/>
                <w:szCs w:val="21"/>
                <w:u w:val="none"/>
              </w:rPr>
            </w:pPr>
            <w:r>
              <w:rPr>
                <w:rFonts w:hint="eastAsia" w:ascii="宋体" w:hAnsi="宋体" w:cs="宋体"/>
                <w:kern w:val="0"/>
                <w:sz w:val="20"/>
                <w:szCs w:val="20"/>
                <w:lang w:val="en-US" w:eastAsia="zh-CN"/>
              </w:rPr>
              <w:t>祥安</w:t>
            </w:r>
            <w:r>
              <w:rPr>
                <w:rFonts w:hint="eastAsia" w:ascii="宋体" w:hAnsi="宋体" w:cs="宋体"/>
                <w:kern w:val="0"/>
                <w:sz w:val="20"/>
                <w:szCs w:val="20"/>
              </w:rPr>
              <w:t>、</w:t>
            </w:r>
            <w:r>
              <w:rPr>
                <w:rFonts w:hint="eastAsia" w:ascii="宋体" w:hAnsi="宋体" w:cs="宋体"/>
                <w:kern w:val="0"/>
                <w:sz w:val="20"/>
                <w:szCs w:val="20"/>
                <w:lang w:val="en-US" w:eastAsia="zh-CN"/>
              </w:rPr>
              <w:t>宇峰</w:t>
            </w:r>
            <w:r>
              <w:rPr>
                <w:rFonts w:hint="eastAsia" w:ascii="宋体" w:hAnsi="宋体" w:cs="宋体"/>
                <w:kern w:val="0"/>
                <w:sz w:val="20"/>
                <w:szCs w:val="20"/>
              </w:rPr>
              <w:t>、宇通</w:t>
            </w:r>
            <w:r>
              <w:rPr>
                <w:rFonts w:hint="eastAsia" w:ascii="宋体" w:hAnsi="宋体" w:cs="宋体"/>
                <w:kern w:val="0"/>
                <w:sz w:val="20"/>
                <w:szCs w:val="20"/>
                <w:lang w:val="en-US" w:eastAsia="zh-CN"/>
              </w:rPr>
              <w:t>或同等优质</w:t>
            </w:r>
          </w:p>
        </w:tc>
      </w:tr>
      <w:tr w14:paraId="7F120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35A70F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82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6E5C7B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铜球头螺帽咀</w:t>
            </w:r>
          </w:p>
        </w:tc>
        <w:tc>
          <w:tcPr>
            <w:tcW w:w="135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9B0920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6YC；材质：TP2</w:t>
            </w:r>
          </w:p>
        </w:tc>
        <w:tc>
          <w:tcPr>
            <w:tcW w:w="41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32C93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A34EA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付</w:t>
            </w:r>
          </w:p>
        </w:tc>
        <w:tc>
          <w:tcPr>
            <w:tcW w:w="165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25CCB96">
            <w:pPr>
              <w:jc w:val="center"/>
              <w:rPr>
                <w:rFonts w:hint="eastAsia" w:ascii="宋体" w:hAnsi="宋体" w:eastAsia="宋体" w:cs="宋体"/>
                <w:i w:val="0"/>
                <w:iCs w:val="0"/>
                <w:color w:val="000000"/>
                <w:sz w:val="21"/>
                <w:szCs w:val="21"/>
                <w:u w:val="none"/>
              </w:rPr>
            </w:pPr>
            <w:r>
              <w:rPr>
                <w:rFonts w:hint="eastAsia" w:ascii="宋体" w:hAnsi="宋体" w:cs="宋体"/>
                <w:kern w:val="0"/>
                <w:sz w:val="20"/>
                <w:szCs w:val="20"/>
                <w:lang w:val="en-US" w:eastAsia="zh-CN"/>
              </w:rPr>
              <w:t>祥安</w:t>
            </w:r>
            <w:r>
              <w:rPr>
                <w:rFonts w:hint="eastAsia" w:ascii="宋体" w:hAnsi="宋体" w:cs="宋体"/>
                <w:kern w:val="0"/>
                <w:sz w:val="20"/>
                <w:szCs w:val="20"/>
              </w:rPr>
              <w:t>、</w:t>
            </w:r>
            <w:r>
              <w:rPr>
                <w:rFonts w:hint="eastAsia" w:ascii="宋体" w:hAnsi="宋体" w:cs="宋体"/>
                <w:kern w:val="0"/>
                <w:sz w:val="20"/>
                <w:szCs w:val="20"/>
                <w:lang w:val="en-US" w:eastAsia="zh-CN"/>
              </w:rPr>
              <w:t>宇峰</w:t>
            </w:r>
            <w:r>
              <w:rPr>
                <w:rFonts w:hint="eastAsia" w:ascii="宋体" w:hAnsi="宋体" w:cs="宋体"/>
                <w:kern w:val="0"/>
                <w:sz w:val="20"/>
                <w:szCs w:val="20"/>
              </w:rPr>
              <w:t>、宇通</w:t>
            </w:r>
            <w:r>
              <w:rPr>
                <w:rFonts w:hint="eastAsia" w:ascii="宋体" w:hAnsi="宋体" w:cs="宋体"/>
                <w:kern w:val="0"/>
                <w:sz w:val="20"/>
                <w:szCs w:val="20"/>
                <w:lang w:val="en-US" w:eastAsia="zh-CN"/>
              </w:rPr>
              <w:t>或同等优质</w:t>
            </w:r>
          </w:p>
        </w:tc>
      </w:tr>
      <w:tr w14:paraId="6216E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12EBB1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2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FF165F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氧气病房维修阀</w:t>
            </w:r>
          </w:p>
        </w:tc>
        <w:tc>
          <w:tcPr>
            <w:tcW w:w="135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91B846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DN6，材质不锈钢</w:t>
            </w:r>
          </w:p>
        </w:tc>
        <w:tc>
          <w:tcPr>
            <w:tcW w:w="41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53942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7606D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65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95DFD6F">
            <w:pPr>
              <w:jc w:val="center"/>
              <w:rPr>
                <w:rFonts w:hint="eastAsia" w:ascii="宋体" w:hAnsi="宋体" w:eastAsia="宋体" w:cs="宋体"/>
                <w:i w:val="0"/>
                <w:iCs w:val="0"/>
                <w:color w:val="000000"/>
                <w:sz w:val="21"/>
                <w:szCs w:val="21"/>
                <w:u w:val="none"/>
              </w:rPr>
            </w:pPr>
            <w:r>
              <w:rPr>
                <w:rFonts w:hint="eastAsia" w:ascii="宋体" w:hAnsi="宋体" w:cs="宋体"/>
                <w:kern w:val="0"/>
                <w:sz w:val="20"/>
                <w:szCs w:val="20"/>
                <w:lang w:val="en-US" w:eastAsia="zh-CN"/>
              </w:rPr>
              <w:t>祥安</w:t>
            </w:r>
            <w:r>
              <w:rPr>
                <w:rFonts w:hint="eastAsia" w:ascii="宋体" w:hAnsi="宋体" w:cs="宋体"/>
                <w:kern w:val="0"/>
                <w:sz w:val="20"/>
                <w:szCs w:val="20"/>
              </w:rPr>
              <w:t>、</w:t>
            </w:r>
            <w:r>
              <w:rPr>
                <w:rFonts w:hint="eastAsia" w:ascii="宋体" w:hAnsi="宋体" w:cs="宋体"/>
                <w:kern w:val="0"/>
                <w:sz w:val="20"/>
                <w:szCs w:val="20"/>
                <w:lang w:val="en-US" w:eastAsia="zh-CN"/>
              </w:rPr>
              <w:t>宇峰</w:t>
            </w:r>
            <w:r>
              <w:rPr>
                <w:rFonts w:hint="eastAsia" w:ascii="宋体" w:hAnsi="宋体" w:cs="宋体"/>
                <w:kern w:val="0"/>
                <w:sz w:val="20"/>
                <w:szCs w:val="20"/>
              </w:rPr>
              <w:t>、宇通</w:t>
            </w:r>
            <w:r>
              <w:rPr>
                <w:rFonts w:hint="eastAsia" w:ascii="宋体" w:hAnsi="宋体" w:cs="宋体"/>
                <w:kern w:val="0"/>
                <w:sz w:val="20"/>
                <w:szCs w:val="20"/>
                <w:lang w:val="en-US" w:eastAsia="zh-CN"/>
              </w:rPr>
              <w:t>或同等优质</w:t>
            </w:r>
          </w:p>
        </w:tc>
      </w:tr>
      <w:tr w14:paraId="74C63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22F609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4626" w:type="pct"/>
            <w:gridSpan w:val="5"/>
            <w:tcBorders>
              <w:top w:val="single" w:color="000000" w:sz="8" w:space="0"/>
              <w:left w:val="single" w:color="000000" w:sz="8" w:space="0"/>
              <w:bottom w:val="single" w:color="000000" w:sz="8" w:space="0"/>
              <w:right w:val="single" w:color="000000" w:sz="8" w:space="0"/>
            </w:tcBorders>
            <w:shd w:val="clear" w:color="auto" w:fill="auto"/>
            <w:vAlign w:val="center"/>
          </w:tcPr>
          <w:p w14:paraId="6CEAD5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（二）中心吸引系统</w:t>
            </w:r>
          </w:p>
        </w:tc>
      </w:tr>
      <w:tr w14:paraId="6CCF4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24BB1F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2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EC6E65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医用级紫铜管</w:t>
            </w:r>
          </w:p>
        </w:tc>
        <w:tc>
          <w:tcPr>
            <w:tcW w:w="1359"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9D6F0E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φ28×1.5；材质：TP2；含管道气压试验、泄漏性试验、吹扫、脱脂等</w:t>
            </w:r>
          </w:p>
        </w:tc>
        <w:tc>
          <w:tcPr>
            <w:tcW w:w="41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E264B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89245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p>
        </w:tc>
        <w:tc>
          <w:tcPr>
            <w:tcW w:w="165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0C20CF6">
            <w:pPr>
              <w:jc w:val="center"/>
              <w:rPr>
                <w:rFonts w:hint="eastAsia" w:ascii="宋体" w:hAnsi="宋体" w:eastAsia="宋体" w:cs="宋体"/>
                <w:i w:val="0"/>
                <w:iCs w:val="0"/>
                <w:color w:val="000000"/>
                <w:sz w:val="21"/>
                <w:szCs w:val="21"/>
                <w:u w:val="none"/>
              </w:rPr>
            </w:pPr>
            <w:r>
              <w:rPr>
                <w:rFonts w:hint="eastAsia" w:ascii="宋体" w:hAnsi="宋体" w:cs="宋体"/>
                <w:kern w:val="0"/>
                <w:sz w:val="20"/>
                <w:szCs w:val="20"/>
              </w:rPr>
              <w:t>海亮、神通、永享</w:t>
            </w:r>
            <w:r>
              <w:rPr>
                <w:rFonts w:hint="eastAsia" w:ascii="宋体" w:hAnsi="宋体" w:cs="宋体"/>
                <w:kern w:val="0"/>
                <w:sz w:val="20"/>
                <w:szCs w:val="20"/>
                <w:lang w:val="en-US" w:eastAsia="zh-CN"/>
              </w:rPr>
              <w:t>或同等优质</w:t>
            </w:r>
          </w:p>
        </w:tc>
      </w:tr>
      <w:tr w14:paraId="45DBD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3A8B72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82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94F6C1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医用级紫铜管</w:t>
            </w:r>
          </w:p>
        </w:tc>
        <w:tc>
          <w:tcPr>
            <w:tcW w:w="1359"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DBC7EC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φ10×1.0；材质：TP2；含管道气压试验、泄漏性试验、吹扫、脱脂等</w:t>
            </w:r>
          </w:p>
        </w:tc>
        <w:tc>
          <w:tcPr>
            <w:tcW w:w="41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2F479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112</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61C8F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p>
        </w:tc>
        <w:tc>
          <w:tcPr>
            <w:tcW w:w="165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79E7B6F">
            <w:pPr>
              <w:jc w:val="center"/>
              <w:rPr>
                <w:rFonts w:hint="eastAsia" w:ascii="宋体" w:hAnsi="宋体" w:eastAsia="宋体" w:cs="宋体"/>
                <w:i w:val="0"/>
                <w:iCs w:val="0"/>
                <w:color w:val="000000"/>
                <w:sz w:val="21"/>
                <w:szCs w:val="21"/>
                <w:u w:val="none"/>
              </w:rPr>
            </w:pPr>
            <w:r>
              <w:rPr>
                <w:rFonts w:hint="eastAsia" w:ascii="宋体" w:hAnsi="宋体" w:cs="宋体"/>
                <w:kern w:val="0"/>
                <w:sz w:val="20"/>
                <w:szCs w:val="20"/>
              </w:rPr>
              <w:t>海亮、神通、永享</w:t>
            </w:r>
            <w:r>
              <w:rPr>
                <w:rFonts w:hint="eastAsia" w:ascii="宋体" w:hAnsi="宋体" w:cs="宋体"/>
                <w:kern w:val="0"/>
                <w:sz w:val="20"/>
                <w:szCs w:val="20"/>
                <w:lang w:val="en-US" w:eastAsia="zh-CN"/>
              </w:rPr>
              <w:t>或同等优质</w:t>
            </w:r>
          </w:p>
        </w:tc>
      </w:tr>
      <w:tr w14:paraId="7FF76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1E5F80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82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D737EE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医用级紫铜管件（含弯头/直接/三通等）</w:t>
            </w:r>
          </w:p>
        </w:tc>
        <w:tc>
          <w:tcPr>
            <w:tcW w:w="135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212B61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φ28材质：TP2</w:t>
            </w:r>
          </w:p>
        </w:tc>
        <w:tc>
          <w:tcPr>
            <w:tcW w:w="41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8ACE8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5D564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65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4C98A0FB">
            <w:pPr>
              <w:jc w:val="center"/>
              <w:rPr>
                <w:rFonts w:hint="eastAsia" w:ascii="宋体" w:hAnsi="宋体" w:eastAsia="宋体" w:cs="宋体"/>
                <w:i w:val="0"/>
                <w:iCs w:val="0"/>
                <w:color w:val="000000"/>
                <w:sz w:val="21"/>
                <w:szCs w:val="21"/>
                <w:u w:val="none"/>
              </w:rPr>
            </w:pPr>
            <w:r>
              <w:rPr>
                <w:rFonts w:hint="eastAsia" w:ascii="宋体" w:hAnsi="宋体" w:cs="宋体"/>
                <w:kern w:val="0"/>
                <w:sz w:val="20"/>
                <w:szCs w:val="20"/>
              </w:rPr>
              <w:t>海亮、神通、永享</w:t>
            </w:r>
            <w:r>
              <w:rPr>
                <w:rFonts w:hint="eastAsia" w:ascii="宋体" w:hAnsi="宋体" w:cs="宋体"/>
                <w:kern w:val="0"/>
                <w:sz w:val="20"/>
                <w:szCs w:val="20"/>
                <w:lang w:val="en-US" w:eastAsia="zh-CN"/>
              </w:rPr>
              <w:t>或同等优质</w:t>
            </w:r>
          </w:p>
        </w:tc>
      </w:tr>
      <w:tr w14:paraId="32BEA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0990F4C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2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ADCB28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医用级紫铜管件（含弯头/直接/三通等）</w:t>
            </w:r>
          </w:p>
        </w:tc>
        <w:tc>
          <w:tcPr>
            <w:tcW w:w="135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289303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φ10材质：TP2</w:t>
            </w:r>
          </w:p>
        </w:tc>
        <w:tc>
          <w:tcPr>
            <w:tcW w:w="41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9CCA4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9F2DB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65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BEF781A">
            <w:pPr>
              <w:jc w:val="center"/>
              <w:rPr>
                <w:rFonts w:hint="eastAsia" w:ascii="宋体" w:hAnsi="宋体" w:eastAsia="宋体" w:cs="宋体"/>
                <w:i w:val="0"/>
                <w:iCs w:val="0"/>
                <w:color w:val="000000"/>
                <w:sz w:val="21"/>
                <w:szCs w:val="21"/>
                <w:u w:val="none"/>
              </w:rPr>
            </w:pPr>
            <w:r>
              <w:rPr>
                <w:rFonts w:hint="eastAsia" w:ascii="宋体" w:hAnsi="宋体" w:cs="宋体"/>
                <w:kern w:val="0"/>
                <w:sz w:val="20"/>
                <w:szCs w:val="20"/>
              </w:rPr>
              <w:t>海亮、神通、永享</w:t>
            </w:r>
            <w:r>
              <w:rPr>
                <w:rFonts w:hint="eastAsia" w:ascii="宋体" w:hAnsi="宋体" w:cs="宋体"/>
                <w:kern w:val="0"/>
                <w:sz w:val="20"/>
                <w:szCs w:val="20"/>
                <w:lang w:val="en-US" w:eastAsia="zh-CN"/>
              </w:rPr>
              <w:t>或同等优质</w:t>
            </w:r>
          </w:p>
        </w:tc>
      </w:tr>
      <w:tr w14:paraId="13845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6CC0E9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82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BC42CF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管道支架制作与安装（含防腐处理）</w:t>
            </w:r>
          </w:p>
        </w:tc>
        <w:tc>
          <w:tcPr>
            <w:tcW w:w="135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1CF50F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国标</w:t>
            </w:r>
          </w:p>
        </w:tc>
        <w:tc>
          <w:tcPr>
            <w:tcW w:w="41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53FAC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75FCC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kg</w:t>
            </w:r>
          </w:p>
        </w:tc>
        <w:tc>
          <w:tcPr>
            <w:tcW w:w="165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8764CCC">
            <w:pPr>
              <w:jc w:val="center"/>
              <w:rPr>
                <w:rFonts w:hint="eastAsia" w:ascii="宋体" w:hAnsi="宋体" w:eastAsia="宋体" w:cs="宋体"/>
                <w:i w:val="0"/>
                <w:iCs w:val="0"/>
                <w:color w:val="000000"/>
                <w:sz w:val="21"/>
                <w:szCs w:val="21"/>
                <w:u w:val="none"/>
              </w:rPr>
            </w:pPr>
          </w:p>
        </w:tc>
      </w:tr>
      <w:tr w14:paraId="24EA4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129E10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4626" w:type="pct"/>
            <w:gridSpan w:val="5"/>
            <w:tcBorders>
              <w:top w:val="single" w:color="000000" w:sz="8" w:space="0"/>
              <w:left w:val="single" w:color="000000" w:sz="8" w:space="0"/>
              <w:bottom w:val="single" w:color="000000" w:sz="8" w:space="0"/>
              <w:right w:val="single" w:color="000000" w:sz="8" w:space="0"/>
            </w:tcBorders>
            <w:shd w:val="clear" w:color="auto" w:fill="FFFFFF"/>
            <w:noWrap/>
            <w:vAlign w:val="center"/>
          </w:tcPr>
          <w:p w14:paraId="3F771E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（三）设备带及其它配套电器件　</w:t>
            </w:r>
          </w:p>
        </w:tc>
      </w:tr>
      <w:tr w14:paraId="469CC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19D72A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2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2962B7C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豪华型铝合金设备带</w:t>
            </w:r>
          </w:p>
        </w:tc>
        <w:tc>
          <w:tcPr>
            <w:tcW w:w="135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1A1E5D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三腔组合式</w:t>
            </w:r>
          </w:p>
        </w:tc>
        <w:tc>
          <w:tcPr>
            <w:tcW w:w="41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C33FE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BD0D4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p>
        </w:tc>
        <w:tc>
          <w:tcPr>
            <w:tcW w:w="165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C4BF792">
            <w:pPr>
              <w:jc w:val="center"/>
              <w:rPr>
                <w:rFonts w:hint="default"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宇峰、依技、晴杨</w:t>
            </w:r>
            <w:r>
              <w:rPr>
                <w:rFonts w:hint="eastAsia" w:ascii="宋体" w:hAnsi="宋体" w:cs="宋体"/>
                <w:kern w:val="0"/>
                <w:sz w:val="20"/>
                <w:szCs w:val="20"/>
                <w:lang w:val="en-US" w:eastAsia="zh-CN"/>
              </w:rPr>
              <w:t>或同等优质</w:t>
            </w:r>
          </w:p>
        </w:tc>
      </w:tr>
      <w:tr w14:paraId="097BA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523824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82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0E9546E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设备带表面喷塑</w:t>
            </w:r>
          </w:p>
        </w:tc>
        <w:tc>
          <w:tcPr>
            <w:tcW w:w="1359"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7CF0026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静电喷塑，颜色多样可选</w:t>
            </w:r>
          </w:p>
        </w:tc>
        <w:tc>
          <w:tcPr>
            <w:tcW w:w="41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A8C50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6CFE2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5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1E22137">
            <w:pPr>
              <w:jc w:val="center"/>
              <w:rPr>
                <w:rFonts w:hint="eastAsia" w:ascii="宋体" w:hAnsi="宋体" w:eastAsia="宋体" w:cs="宋体"/>
                <w:i w:val="0"/>
                <w:iCs w:val="0"/>
                <w:color w:val="000000"/>
                <w:sz w:val="21"/>
                <w:szCs w:val="21"/>
                <w:u w:val="none"/>
              </w:rPr>
            </w:pPr>
          </w:p>
        </w:tc>
      </w:tr>
      <w:tr w14:paraId="5C56C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1B9176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828" w:type="pct"/>
            <w:tcBorders>
              <w:top w:val="single" w:color="000000" w:sz="8" w:space="0"/>
              <w:left w:val="single" w:color="000000" w:sz="8" w:space="0"/>
              <w:bottom w:val="single" w:color="000000" w:sz="8" w:space="0"/>
              <w:right w:val="single" w:color="000000" w:sz="8" w:space="0"/>
            </w:tcBorders>
            <w:shd w:val="clear" w:color="auto" w:fill="FFFFFF"/>
            <w:vAlign w:val="center"/>
          </w:tcPr>
          <w:p w14:paraId="2A480065">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暗埋开槽（含PVC套管）</w:t>
            </w:r>
          </w:p>
        </w:tc>
        <w:tc>
          <w:tcPr>
            <w:tcW w:w="135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77AA219">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p>
        </w:tc>
        <w:tc>
          <w:tcPr>
            <w:tcW w:w="41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3E4A5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A5DED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间</w:t>
            </w:r>
          </w:p>
        </w:tc>
        <w:tc>
          <w:tcPr>
            <w:tcW w:w="165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61D6144">
            <w:pPr>
              <w:jc w:val="center"/>
              <w:rPr>
                <w:rFonts w:hint="eastAsia" w:ascii="宋体" w:hAnsi="宋体" w:eastAsia="宋体" w:cs="宋体"/>
                <w:i w:val="0"/>
                <w:iCs w:val="0"/>
                <w:color w:val="000000"/>
                <w:sz w:val="21"/>
                <w:szCs w:val="21"/>
                <w:u w:val="none"/>
              </w:rPr>
            </w:pPr>
          </w:p>
        </w:tc>
      </w:tr>
      <w:tr w14:paraId="4FB3B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4A6678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82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D37D77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氧气终端</w:t>
            </w:r>
          </w:p>
        </w:tc>
        <w:tc>
          <w:tcPr>
            <w:tcW w:w="135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4BA31A4">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五型全铜</w:t>
            </w:r>
          </w:p>
        </w:tc>
        <w:tc>
          <w:tcPr>
            <w:tcW w:w="41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6B23C4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2E1C0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65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993B997">
            <w:pPr>
              <w:jc w:val="center"/>
              <w:rPr>
                <w:rFonts w:hint="eastAsia" w:ascii="宋体" w:hAnsi="宋体" w:eastAsia="宋体" w:cs="宋体"/>
                <w:i w:val="0"/>
                <w:iCs w:val="0"/>
                <w:color w:val="000000"/>
                <w:sz w:val="21"/>
                <w:szCs w:val="21"/>
                <w:u w:val="none"/>
              </w:rPr>
            </w:pPr>
            <w:r>
              <w:rPr>
                <w:rFonts w:hint="eastAsia" w:ascii="宋体" w:hAnsi="宋体" w:cs="宋体"/>
                <w:kern w:val="0"/>
                <w:sz w:val="20"/>
                <w:szCs w:val="20"/>
                <w:lang w:val="en-US" w:eastAsia="zh-CN"/>
              </w:rPr>
              <w:t>祥安</w:t>
            </w:r>
            <w:r>
              <w:rPr>
                <w:rFonts w:hint="eastAsia" w:ascii="宋体" w:hAnsi="宋体" w:cs="宋体"/>
                <w:kern w:val="0"/>
                <w:sz w:val="20"/>
                <w:szCs w:val="20"/>
              </w:rPr>
              <w:t>、</w:t>
            </w:r>
            <w:r>
              <w:rPr>
                <w:rFonts w:hint="eastAsia" w:ascii="宋体" w:hAnsi="宋体" w:cs="宋体"/>
                <w:kern w:val="0"/>
                <w:sz w:val="20"/>
                <w:szCs w:val="20"/>
                <w:lang w:val="en-US" w:eastAsia="zh-CN"/>
              </w:rPr>
              <w:t>宇峰</w:t>
            </w:r>
            <w:r>
              <w:rPr>
                <w:rFonts w:hint="eastAsia" w:ascii="宋体" w:hAnsi="宋体" w:cs="宋体"/>
                <w:kern w:val="0"/>
                <w:sz w:val="20"/>
                <w:szCs w:val="20"/>
              </w:rPr>
              <w:t>、宇通</w:t>
            </w:r>
            <w:r>
              <w:rPr>
                <w:rFonts w:hint="eastAsia" w:ascii="宋体" w:hAnsi="宋体" w:cs="宋体"/>
                <w:kern w:val="0"/>
                <w:sz w:val="20"/>
                <w:szCs w:val="20"/>
                <w:lang w:val="en-US" w:eastAsia="zh-CN"/>
              </w:rPr>
              <w:t>或同等优质</w:t>
            </w:r>
          </w:p>
        </w:tc>
      </w:tr>
      <w:tr w14:paraId="4F5EF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3A6A79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82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79449AB">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吸引终端</w:t>
            </w:r>
          </w:p>
        </w:tc>
        <w:tc>
          <w:tcPr>
            <w:tcW w:w="135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0E417ED">
            <w:pPr>
              <w:keepNext w:val="0"/>
              <w:keepLines w:val="0"/>
              <w:widowControl/>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五型全铜</w:t>
            </w:r>
          </w:p>
        </w:tc>
        <w:tc>
          <w:tcPr>
            <w:tcW w:w="41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2ECC0F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4C5E6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65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10FF103">
            <w:pPr>
              <w:jc w:val="center"/>
              <w:rPr>
                <w:rFonts w:hint="eastAsia" w:ascii="宋体" w:hAnsi="宋体" w:eastAsia="宋体" w:cs="宋体"/>
                <w:i w:val="0"/>
                <w:iCs w:val="0"/>
                <w:color w:val="000000"/>
                <w:sz w:val="21"/>
                <w:szCs w:val="21"/>
                <w:u w:val="none"/>
              </w:rPr>
            </w:pPr>
            <w:r>
              <w:rPr>
                <w:rFonts w:hint="eastAsia" w:ascii="宋体" w:hAnsi="宋体" w:cs="宋体"/>
                <w:kern w:val="0"/>
                <w:sz w:val="20"/>
                <w:szCs w:val="20"/>
                <w:lang w:val="en-US" w:eastAsia="zh-CN"/>
              </w:rPr>
              <w:t>祥安</w:t>
            </w:r>
            <w:r>
              <w:rPr>
                <w:rFonts w:hint="eastAsia" w:ascii="宋体" w:hAnsi="宋体" w:cs="宋体"/>
                <w:kern w:val="0"/>
                <w:sz w:val="20"/>
                <w:szCs w:val="20"/>
              </w:rPr>
              <w:t>、</w:t>
            </w:r>
            <w:r>
              <w:rPr>
                <w:rFonts w:hint="eastAsia" w:ascii="宋体" w:hAnsi="宋体" w:cs="宋体"/>
                <w:kern w:val="0"/>
                <w:sz w:val="20"/>
                <w:szCs w:val="20"/>
                <w:lang w:val="en-US" w:eastAsia="zh-CN"/>
              </w:rPr>
              <w:t>宇峰</w:t>
            </w:r>
            <w:r>
              <w:rPr>
                <w:rFonts w:hint="eastAsia" w:ascii="宋体" w:hAnsi="宋体" w:cs="宋体"/>
                <w:kern w:val="0"/>
                <w:sz w:val="20"/>
                <w:szCs w:val="20"/>
              </w:rPr>
              <w:t>、宇通</w:t>
            </w:r>
            <w:r>
              <w:rPr>
                <w:rFonts w:hint="eastAsia" w:ascii="宋体" w:hAnsi="宋体" w:cs="宋体"/>
                <w:kern w:val="0"/>
                <w:sz w:val="20"/>
                <w:szCs w:val="20"/>
                <w:lang w:val="en-US" w:eastAsia="zh-CN"/>
              </w:rPr>
              <w:t>或同等优质</w:t>
            </w:r>
          </w:p>
        </w:tc>
      </w:tr>
      <w:tr w14:paraId="4E14D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57B3FB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82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08D7A9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终端防尘罩</w:t>
            </w:r>
          </w:p>
        </w:tc>
        <w:tc>
          <w:tcPr>
            <w:tcW w:w="135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DA05F8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翻盖，一体式</w:t>
            </w:r>
          </w:p>
        </w:tc>
        <w:tc>
          <w:tcPr>
            <w:tcW w:w="41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46443F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742C5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65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A7078CD">
            <w:pPr>
              <w:jc w:val="center"/>
              <w:rPr>
                <w:rFonts w:hint="eastAsia" w:ascii="宋体" w:hAnsi="宋体" w:eastAsia="宋体" w:cs="宋体"/>
                <w:i w:val="0"/>
                <w:iCs w:val="0"/>
                <w:color w:val="000000"/>
                <w:sz w:val="21"/>
                <w:szCs w:val="21"/>
                <w:u w:val="none"/>
              </w:rPr>
            </w:pPr>
            <w:r>
              <w:rPr>
                <w:rFonts w:hint="eastAsia" w:ascii="宋体" w:hAnsi="宋体" w:cs="宋体"/>
                <w:kern w:val="0"/>
                <w:sz w:val="20"/>
                <w:szCs w:val="20"/>
                <w:lang w:val="en-US" w:eastAsia="zh-CN"/>
              </w:rPr>
              <w:t>祥安</w:t>
            </w:r>
            <w:r>
              <w:rPr>
                <w:rFonts w:hint="eastAsia" w:ascii="宋体" w:hAnsi="宋体" w:cs="宋体"/>
                <w:kern w:val="0"/>
                <w:sz w:val="20"/>
                <w:szCs w:val="20"/>
              </w:rPr>
              <w:t>、</w:t>
            </w:r>
            <w:r>
              <w:rPr>
                <w:rFonts w:hint="eastAsia" w:ascii="宋体" w:hAnsi="宋体" w:cs="宋体"/>
                <w:kern w:val="0"/>
                <w:sz w:val="20"/>
                <w:szCs w:val="20"/>
                <w:lang w:val="en-US" w:eastAsia="zh-CN"/>
              </w:rPr>
              <w:t>宇峰</w:t>
            </w:r>
            <w:r>
              <w:rPr>
                <w:rFonts w:hint="eastAsia" w:ascii="宋体" w:hAnsi="宋体" w:cs="宋体"/>
                <w:kern w:val="0"/>
                <w:sz w:val="20"/>
                <w:szCs w:val="20"/>
              </w:rPr>
              <w:t>、宇通</w:t>
            </w:r>
            <w:r>
              <w:rPr>
                <w:rFonts w:hint="eastAsia" w:ascii="宋体" w:hAnsi="宋体" w:cs="宋体"/>
                <w:kern w:val="0"/>
                <w:sz w:val="20"/>
                <w:szCs w:val="20"/>
                <w:lang w:val="en-US" w:eastAsia="zh-CN"/>
              </w:rPr>
              <w:t>或同等优质</w:t>
            </w:r>
          </w:p>
        </w:tc>
      </w:tr>
      <w:tr w14:paraId="50AD1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268CE9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82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4AD303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五孔电源插座</w:t>
            </w:r>
          </w:p>
        </w:tc>
        <w:tc>
          <w:tcPr>
            <w:tcW w:w="135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1272CA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国标，五孔；220V/10A</w:t>
            </w:r>
          </w:p>
        </w:tc>
        <w:tc>
          <w:tcPr>
            <w:tcW w:w="41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39095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96</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3A8C7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65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9AF4F09">
            <w:pPr>
              <w:jc w:val="center"/>
              <w:rPr>
                <w:rFonts w:hint="eastAsia" w:ascii="宋体" w:hAnsi="宋体" w:eastAsia="宋体" w:cs="宋体"/>
                <w:i w:val="0"/>
                <w:iCs w:val="0"/>
                <w:color w:val="000000"/>
                <w:sz w:val="21"/>
                <w:szCs w:val="21"/>
                <w:u w:val="none"/>
              </w:rPr>
            </w:pPr>
            <w:r>
              <w:rPr>
                <w:rFonts w:hint="eastAsia" w:ascii="宋体" w:hAnsi="宋体" w:cs="宋体"/>
                <w:kern w:val="0"/>
                <w:sz w:val="20"/>
                <w:szCs w:val="20"/>
              </w:rPr>
              <w:t>TCL、鸿雁、西蒙</w:t>
            </w:r>
            <w:r>
              <w:rPr>
                <w:rFonts w:hint="eastAsia" w:ascii="宋体" w:hAnsi="宋体" w:cs="宋体"/>
                <w:kern w:val="0"/>
                <w:sz w:val="20"/>
                <w:szCs w:val="20"/>
                <w:lang w:val="en-US" w:eastAsia="zh-CN"/>
              </w:rPr>
              <w:t>或同等优质</w:t>
            </w:r>
          </w:p>
        </w:tc>
      </w:tr>
      <w:tr w14:paraId="589F9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3728CD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82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58E9A89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电源开关</w:t>
            </w:r>
          </w:p>
        </w:tc>
        <w:tc>
          <w:tcPr>
            <w:tcW w:w="135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EE0CD0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豪华型大板；220V/10A</w:t>
            </w:r>
          </w:p>
        </w:tc>
        <w:tc>
          <w:tcPr>
            <w:tcW w:w="41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6EE6B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BE1E5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65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0FA8CEC">
            <w:pPr>
              <w:jc w:val="center"/>
              <w:rPr>
                <w:rFonts w:hint="eastAsia" w:ascii="宋体" w:hAnsi="宋体" w:eastAsia="宋体" w:cs="宋体"/>
                <w:i w:val="0"/>
                <w:iCs w:val="0"/>
                <w:color w:val="000000"/>
                <w:sz w:val="21"/>
                <w:szCs w:val="21"/>
                <w:u w:val="none"/>
              </w:rPr>
            </w:pPr>
            <w:r>
              <w:rPr>
                <w:rFonts w:hint="eastAsia" w:ascii="宋体" w:hAnsi="宋体" w:cs="宋体"/>
                <w:kern w:val="0"/>
                <w:sz w:val="20"/>
                <w:szCs w:val="20"/>
              </w:rPr>
              <w:t>TCL、鸿雁、西蒙</w:t>
            </w:r>
            <w:r>
              <w:rPr>
                <w:rFonts w:hint="eastAsia" w:ascii="宋体" w:hAnsi="宋体" w:cs="宋体"/>
                <w:kern w:val="0"/>
                <w:sz w:val="20"/>
                <w:szCs w:val="20"/>
                <w:lang w:val="en-US" w:eastAsia="zh-CN"/>
              </w:rPr>
              <w:t>或同等优质</w:t>
            </w:r>
          </w:p>
        </w:tc>
      </w:tr>
      <w:tr w14:paraId="3A74B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1C8BD6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82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BD8802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床头LED日光灯</w:t>
            </w:r>
          </w:p>
        </w:tc>
        <w:tc>
          <w:tcPr>
            <w:tcW w:w="135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F6581B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T5，7W；220V/10A</w:t>
            </w:r>
          </w:p>
        </w:tc>
        <w:tc>
          <w:tcPr>
            <w:tcW w:w="41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F5020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1A916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165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E9D97B7">
            <w:pPr>
              <w:jc w:val="center"/>
              <w:rPr>
                <w:rFonts w:hint="eastAsia" w:ascii="宋体" w:hAnsi="宋体" w:eastAsia="宋体" w:cs="宋体"/>
                <w:i w:val="0"/>
                <w:iCs w:val="0"/>
                <w:color w:val="000000"/>
                <w:sz w:val="21"/>
                <w:szCs w:val="21"/>
                <w:u w:val="none"/>
              </w:rPr>
            </w:pPr>
            <w:r>
              <w:rPr>
                <w:rFonts w:hint="eastAsia" w:ascii="宋体" w:hAnsi="宋体" w:cs="宋体"/>
                <w:kern w:val="0"/>
                <w:sz w:val="20"/>
                <w:szCs w:val="20"/>
              </w:rPr>
              <w:t>TCL、</w:t>
            </w:r>
            <w:r>
              <w:rPr>
                <w:rFonts w:hint="eastAsia" w:ascii="宋体" w:hAnsi="宋体" w:cs="宋体"/>
                <w:kern w:val="0"/>
                <w:sz w:val="20"/>
                <w:szCs w:val="20"/>
                <w:lang w:val="en-US" w:eastAsia="zh-CN"/>
              </w:rPr>
              <w:t>雷士</w:t>
            </w:r>
            <w:r>
              <w:rPr>
                <w:rFonts w:hint="eastAsia" w:ascii="宋体" w:hAnsi="宋体" w:cs="宋体"/>
                <w:kern w:val="0"/>
                <w:sz w:val="20"/>
                <w:szCs w:val="20"/>
              </w:rPr>
              <w:t>、松下</w:t>
            </w:r>
            <w:r>
              <w:rPr>
                <w:rFonts w:hint="eastAsia" w:ascii="宋体" w:hAnsi="宋体" w:cs="宋体"/>
                <w:kern w:val="0"/>
                <w:sz w:val="20"/>
                <w:szCs w:val="20"/>
                <w:lang w:val="en-US" w:eastAsia="zh-CN"/>
              </w:rPr>
              <w:t>或同等优质</w:t>
            </w:r>
          </w:p>
        </w:tc>
      </w:tr>
      <w:tr w14:paraId="2614D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493A65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82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0F876E1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铜芯电源线(带套管)</w:t>
            </w:r>
          </w:p>
        </w:tc>
        <w:tc>
          <w:tcPr>
            <w:tcW w:w="135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5FC972D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2.5mm²</w:t>
            </w:r>
          </w:p>
        </w:tc>
        <w:tc>
          <w:tcPr>
            <w:tcW w:w="41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C90CC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180</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1D46E3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p>
        </w:tc>
        <w:tc>
          <w:tcPr>
            <w:tcW w:w="165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7302A1C9">
            <w:pPr>
              <w:jc w:val="center"/>
              <w:rPr>
                <w:rFonts w:hint="eastAsia" w:ascii="宋体" w:hAnsi="宋体" w:eastAsia="宋体" w:cs="宋体"/>
                <w:i w:val="0"/>
                <w:iCs w:val="0"/>
                <w:color w:val="000000"/>
                <w:sz w:val="21"/>
                <w:szCs w:val="21"/>
                <w:u w:val="none"/>
              </w:rPr>
            </w:pPr>
            <w:r>
              <w:rPr>
                <w:rFonts w:hint="eastAsia" w:ascii="宋体" w:hAnsi="宋体" w:cs="宋体"/>
                <w:kern w:val="0"/>
                <w:sz w:val="20"/>
                <w:szCs w:val="20"/>
              </w:rPr>
              <w:t>中策、万象、鸿雁</w:t>
            </w:r>
            <w:r>
              <w:rPr>
                <w:rFonts w:hint="eastAsia" w:ascii="宋体" w:hAnsi="宋体" w:cs="宋体"/>
                <w:kern w:val="0"/>
                <w:sz w:val="20"/>
                <w:szCs w:val="20"/>
                <w:lang w:val="en-US" w:eastAsia="zh-CN"/>
              </w:rPr>
              <w:t>或同等优质</w:t>
            </w:r>
          </w:p>
        </w:tc>
      </w:tr>
      <w:tr w14:paraId="4B209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373" w:type="pct"/>
            <w:tcBorders>
              <w:top w:val="nil"/>
              <w:left w:val="single" w:color="000000" w:sz="8" w:space="0"/>
              <w:bottom w:val="single" w:color="000000" w:sz="8" w:space="0"/>
              <w:right w:val="single" w:color="000000" w:sz="8" w:space="0"/>
            </w:tcBorders>
            <w:shd w:val="clear" w:color="auto" w:fill="auto"/>
            <w:noWrap/>
            <w:vAlign w:val="center"/>
          </w:tcPr>
          <w:p w14:paraId="35C0BE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828" w:type="pct"/>
            <w:tcBorders>
              <w:top w:val="single" w:color="000000" w:sz="8" w:space="0"/>
              <w:left w:val="single" w:color="000000" w:sz="8" w:space="0"/>
              <w:bottom w:val="single" w:color="000000" w:sz="8" w:space="0"/>
              <w:right w:val="single" w:color="000000" w:sz="8" w:space="0"/>
            </w:tcBorders>
            <w:shd w:val="clear" w:color="auto" w:fill="auto"/>
            <w:vAlign w:val="center"/>
          </w:tcPr>
          <w:p w14:paraId="1C5E95F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网插</w:t>
            </w:r>
          </w:p>
        </w:tc>
        <w:tc>
          <w:tcPr>
            <w:tcW w:w="1359"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068EE1F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双网插</w:t>
            </w:r>
          </w:p>
        </w:tc>
        <w:tc>
          <w:tcPr>
            <w:tcW w:w="412" w:type="pct"/>
            <w:tcBorders>
              <w:top w:val="single" w:color="000000" w:sz="8" w:space="0"/>
              <w:left w:val="single" w:color="000000" w:sz="8" w:space="0"/>
              <w:bottom w:val="single" w:color="000000" w:sz="8" w:space="0"/>
              <w:right w:val="single" w:color="000000" w:sz="8" w:space="0"/>
            </w:tcBorders>
            <w:shd w:val="clear" w:color="auto" w:fill="auto"/>
            <w:vAlign w:val="center"/>
          </w:tcPr>
          <w:p w14:paraId="31F6E6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37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46106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653" w:type="pct"/>
            <w:tcBorders>
              <w:top w:val="single" w:color="000000" w:sz="8" w:space="0"/>
              <w:left w:val="single" w:color="000000" w:sz="8" w:space="0"/>
              <w:bottom w:val="single" w:color="000000" w:sz="8" w:space="0"/>
              <w:right w:val="single" w:color="000000" w:sz="8" w:space="0"/>
            </w:tcBorders>
            <w:shd w:val="clear" w:color="auto" w:fill="auto"/>
            <w:noWrap/>
            <w:vAlign w:val="center"/>
          </w:tcPr>
          <w:p w14:paraId="2C0B647C">
            <w:pPr>
              <w:jc w:val="center"/>
              <w:rPr>
                <w:rFonts w:hint="eastAsia" w:ascii="宋体" w:hAnsi="宋体" w:eastAsia="宋体" w:cs="宋体"/>
                <w:i w:val="0"/>
                <w:iCs w:val="0"/>
                <w:color w:val="000000"/>
                <w:sz w:val="21"/>
                <w:szCs w:val="21"/>
                <w:u w:val="none"/>
              </w:rPr>
            </w:pPr>
            <w:r>
              <w:rPr>
                <w:rFonts w:hint="eastAsia" w:ascii="宋体" w:hAnsi="宋体" w:cs="宋体"/>
                <w:kern w:val="0"/>
                <w:sz w:val="20"/>
                <w:szCs w:val="20"/>
              </w:rPr>
              <w:t>TCL、</w:t>
            </w:r>
            <w:r>
              <w:rPr>
                <w:rFonts w:hint="eastAsia" w:ascii="宋体" w:hAnsi="宋体" w:cs="宋体"/>
                <w:kern w:val="0"/>
                <w:sz w:val="20"/>
                <w:szCs w:val="20"/>
                <w:lang w:val="en-US" w:eastAsia="zh-CN"/>
              </w:rPr>
              <w:t>雷士</w:t>
            </w:r>
            <w:r>
              <w:rPr>
                <w:rFonts w:hint="eastAsia" w:ascii="宋体" w:hAnsi="宋体" w:cs="宋体"/>
                <w:kern w:val="0"/>
                <w:sz w:val="20"/>
                <w:szCs w:val="20"/>
              </w:rPr>
              <w:t>、松下</w:t>
            </w:r>
            <w:r>
              <w:rPr>
                <w:rFonts w:hint="eastAsia" w:ascii="宋体" w:hAnsi="宋体" w:cs="宋体"/>
                <w:kern w:val="0"/>
                <w:sz w:val="20"/>
                <w:szCs w:val="20"/>
                <w:lang w:val="en-US" w:eastAsia="zh-CN"/>
              </w:rPr>
              <w:t>或同等优质</w:t>
            </w:r>
          </w:p>
        </w:tc>
      </w:tr>
    </w:tbl>
    <w:p w14:paraId="4CDCE395">
      <w:pPr>
        <w:spacing w:before="0" w:after="0" w:line="360" w:lineRule="auto"/>
        <w:ind w:left="0" w:right="0" w:firstLine="0"/>
        <w:jc w:val="center"/>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 xml:space="preserve"> </w:t>
      </w:r>
    </w:p>
    <w:p w14:paraId="0B9ED35F">
      <w:pPr>
        <w:spacing w:before="0" w:after="0" w:line="360" w:lineRule="auto"/>
        <w:ind w:left="0" w:right="0" w:firstLine="0"/>
        <w:jc w:val="center"/>
        <w:rPr>
          <w:rFonts w:ascii="宋体" w:hAnsi="宋体" w:eastAsia="宋体" w:cs="宋体"/>
          <w:b/>
          <w:color w:val="auto"/>
          <w:spacing w:val="0"/>
          <w:position w:val="0"/>
          <w:sz w:val="36"/>
          <w:shd w:val="clear" w:fill="auto"/>
        </w:rPr>
      </w:pPr>
    </w:p>
    <w:p w14:paraId="2F254BEE">
      <w:pPr>
        <w:spacing w:before="0" w:after="0" w:line="360" w:lineRule="auto"/>
        <w:ind w:left="0" w:right="0" w:firstLine="0"/>
        <w:jc w:val="center"/>
        <w:rPr>
          <w:rFonts w:ascii="宋体" w:hAnsi="宋体" w:eastAsia="宋体" w:cs="宋体"/>
          <w:b/>
          <w:color w:val="auto"/>
          <w:spacing w:val="0"/>
          <w:position w:val="0"/>
          <w:sz w:val="36"/>
          <w:shd w:val="clear" w:fill="auto"/>
        </w:rPr>
      </w:pPr>
      <w:bookmarkStart w:id="0" w:name="_GoBack"/>
      <w:bookmarkEnd w:id="0"/>
      <w:r>
        <w:rPr>
          <w:rFonts w:ascii="宋体" w:hAnsi="宋体" w:eastAsia="宋体" w:cs="宋体"/>
          <w:b/>
          <w:color w:val="auto"/>
          <w:spacing w:val="0"/>
          <w:position w:val="0"/>
          <w:sz w:val="36"/>
          <w:shd w:val="clear" w:fill="auto"/>
        </w:rPr>
        <w:t>第二部分   评标办法</w:t>
      </w:r>
    </w:p>
    <w:p w14:paraId="6CF19DF8">
      <w:pPr>
        <w:keepNext/>
        <w:keepLines/>
        <w:tabs>
          <w:tab w:val="left" w:pos="432"/>
        </w:tabs>
        <w:spacing w:before="0" w:after="0" w:line="360" w:lineRule="auto"/>
        <w:ind w:left="432" w:right="0" w:hanging="432"/>
        <w:jc w:val="center"/>
        <w:rPr>
          <w:rFonts w:ascii="仿宋_GB2312" w:hAnsi="仿宋_GB2312" w:eastAsia="仿宋_GB2312" w:cs="仿宋_GB2312"/>
          <w:b/>
          <w:color w:val="auto"/>
          <w:spacing w:val="0"/>
          <w:position w:val="0"/>
          <w:sz w:val="32"/>
          <w:shd w:val="clear" w:fill="auto"/>
        </w:rPr>
      </w:pPr>
      <w:r>
        <w:rPr>
          <w:rFonts w:ascii="宋体" w:hAnsi="宋体" w:eastAsia="宋体" w:cs="宋体"/>
          <w:b/>
          <w:color w:val="auto"/>
          <w:spacing w:val="0"/>
          <w:position w:val="0"/>
          <w:sz w:val="32"/>
          <w:shd w:val="clear" w:fill="auto"/>
        </w:rPr>
        <w:t>评标办法前附表</w:t>
      </w:r>
    </w:p>
    <w:tbl>
      <w:tblPr>
        <w:tblStyle w:val="4"/>
        <w:tblW w:w="0" w:type="auto"/>
        <w:tblInd w:w="0" w:type="dxa"/>
        <w:tblLayout w:type="autofit"/>
        <w:tblCellMar>
          <w:top w:w="0" w:type="dxa"/>
          <w:left w:w="10" w:type="dxa"/>
          <w:bottom w:w="0" w:type="dxa"/>
          <w:right w:w="10" w:type="dxa"/>
        </w:tblCellMar>
      </w:tblPr>
      <w:tblGrid>
        <w:gridCol w:w="844"/>
        <w:gridCol w:w="4596"/>
        <w:gridCol w:w="779"/>
        <w:gridCol w:w="988"/>
        <w:gridCol w:w="1315"/>
      </w:tblGrid>
      <w:tr w14:paraId="1645B7C9">
        <w:tblPrEx>
          <w:tblCellMar>
            <w:top w:w="0" w:type="dxa"/>
            <w:left w:w="10" w:type="dxa"/>
            <w:bottom w:w="0" w:type="dxa"/>
            <w:right w:w="10" w:type="dxa"/>
          </w:tblCellMar>
        </w:tblPrEx>
        <w:trPr>
          <w:trHeight w:val="1" w:hRule="atLeast"/>
        </w:trPr>
        <w:tc>
          <w:tcPr>
            <w:tcW w:w="84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81CFE4">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序号</w:t>
            </w:r>
          </w:p>
        </w:tc>
        <w:tc>
          <w:tcPr>
            <w:tcW w:w="459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3D4ED6F">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评标标准</w:t>
            </w:r>
          </w:p>
        </w:tc>
        <w:tc>
          <w:tcPr>
            <w:tcW w:w="77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E778C0C">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1"/>
                <w:shd w:val="clear" w:fill="auto"/>
              </w:rPr>
              <w:t>权重</w:t>
            </w:r>
          </w:p>
        </w:tc>
        <w:tc>
          <w:tcPr>
            <w:tcW w:w="9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6701502">
            <w:pPr>
              <w:spacing w:before="0" w:after="0" w:line="360" w:lineRule="auto"/>
              <w:ind w:left="0" w:right="0" w:firstLine="0"/>
              <w:jc w:val="center"/>
              <w:rPr>
                <w:color w:val="auto"/>
                <w:spacing w:val="0"/>
                <w:position w:val="0"/>
                <w:shd w:val="clear" w:fill="auto"/>
              </w:rPr>
            </w:pPr>
            <w:r>
              <w:rPr>
                <w:rFonts w:ascii="宋体" w:hAnsi="宋体" w:eastAsia="宋体" w:cs="宋体"/>
                <w:color w:val="auto"/>
                <w:spacing w:val="0"/>
                <w:position w:val="0"/>
                <w:sz w:val="21"/>
                <w:shd w:val="clear" w:fill="auto"/>
              </w:rPr>
              <w:t>主观分</w:t>
            </w:r>
            <w:r>
              <w:rPr>
                <w:rFonts w:ascii="Times New Roman" w:hAnsi="Times New Roman" w:eastAsia="Times New Roman" w:cs="Times New Roman"/>
                <w:color w:val="auto"/>
                <w:spacing w:val="0"/>
                <w:position w:val="0"/>
                <w:sz w:val="21"/>
                <w:shd w:val="clear" w:fill="auto"/>
              </w:rPr>
              <w:t>/</w:t>
            </w:r>
            <w:r>
              <w:rPr>
                <w:rFonts w:ascii="宋体" w:hAnsi="宋体" w:eastAsia="宋体" w:cs="宋体"/>
                <w:color w:val="auto"/>
                <w:spacing w:val="0"/>
                <w:position w:val="0"/>
                <w:sz w:val="21"/>
                <w:shd w:val="clear" w:fill="auto"/>
              </w:rPr>
              <w:t>客观分属性</w:t>
            </w:r>
          </w:p>
        </w:tc>
        <w:tc>
          <w:tcPr>
            <w:tcW w:w="13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606EC6D5">
            <w:pPr>
              <w:spacing w:before="0" w:after="0" w:line="360" w:lineRule="auto"/>
              <w:ind w:left="0" w:right="0" w:firstLine="0"/>
              <w:jc w:val="center"/>
              <w:rPr>
                <w:color w:val="auto"/>
                <w:spacing w:val="0"/>
                <w:position w:val="0"/>
                <w:shd w:val="clear" w:fill="auto"/>
              </w:rPr>
            </w:pPr>
            <w:r>
              <w:rPr>
                <w:rFonts w:ascii="宋体" w:hAnsi="宋体" w:eastAsia="宋体" w:cs="宋体"/>
                <w:color w:val="auto"/>
                <w:spacing w:val="0"/>
                <w:position w:val="0"/>
                <w:sz w:val="21"/>
                <w:shd w:val="clear" w:fill="auto"/>
              </w:rPr>
              <w:t>投标文件中评标标准相应的商务技术资料目录</w:t>
            </w:r>
            <w:r>
              <w:rPr>
                <w:rFonts w:ascii="Times New Roman" w:hAnsi="Times New Roman" w:eastAsia="Times New Roman" w:cs="Times New Roman"/>
                <w:color w:val="auto"/>
                <w:spacing w:val="0"/>
                <w:position w:val="0"/>
                <w:sz w:val="21"/>
                <w:shd w:val="clear" w:fill="auto"/>
              </w:rPr>
              <w:t>*</w:t>
            </w:r>
          </w:p>
        </w:tc>
      </w:tr>
      <w:tr w14:paraId="1C51905C">
        <w:tblPrEx>
          <w:tblCellMar>
            <w:top w:w="0" w:type="dxa"/>
            <w:left w:w="10" w:type="dxa"/>
            <w:bottom w:w="0" w:type="dxa"/>
            <w:right w:w="10" w:type="dxa"/>
          </w:tblCellMar>
        </w:tblPrEx>
        <w:trPr>
          <w:trHeight w:val="1" w:hRule="atLeast"/>
        </w:trPr>
        <w:tc>
          <w:tcPr>
            <w:tcW w:w="84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FF8D297">
            <w:pPr>
              <w:spacing w:before="0" w:after="0" w:line="36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1</w:t>
            </w:r>
          </w:p>
        </w:tc>
        <w:tc>
          <w:tcPr>
            <w:tcW w:w="459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6601AEA">
            <w:pPr>
              <w:spacing w:before="0" w:after="0" w:line="360" w:lineRule="auto"/>
              <w:ind w:left="0" w:right="0" w:firstLine="0"/>
              <w:jc w:val="left"/>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具有：ISO 9001质量管理体系认证、ISO 13485医疗器械质量管理体系认证；职业健康安全管理体系认证；环境管理体系认证，所有体系认证覆盖：医用中心供氧、医用中心吸引），每证得1分，最高5分，提供证书复印件，不提供不得分。</w:t>
            </w:r>
          </w:p>
        </w:tc>
        <w:tc>
          <w:tcPr>
            <w:tcW w:w="77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DF955EF">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5</w:t>
            </w:r>
          </w:p>
        </w:tc>
        <w:tc>
          <w:tcPr>
            <w:tcW w:w="9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6738DF9">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客观分</w:t>
            </w:r>
          </w:p>
        </w:tc>
        <w:tc>
          <w:tcPr>
            <w:tcW w:w="13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21E071A">
            <w:pPr>
              <w:spacing w:before="0" w:after="0" w:line="360" w:lineRule="auto"/>
              <w:ind w:left="0" w:right="0" w:firstLine="0"/>
              <w:jc w:val="center"/>
              <w:rPr>
                <w:rFonts w:ascii="宋体" w:hAnsi="宋体" w:eastAsia="宋体" w:cs="宋体"/>
                <w:color w:val="auto"/>
                <w:spacing w:val="0"/>
                <w:position w:val="0"/>
                <w:sz w:val="22"/>
                <w:shd w:val="clear" w:fill="auto"/>
              </w:rPr>
            </w:pPr>
          </w:p>
        </w:tc>
      </w:tr>
      <w:tr w14:paraId="384FB362">
        <w:tblPrEx>
          <w:tblCellMar>
            <w:top w:w="0" w:type="dxa"/>
            <w:left w:w="10" w:type="dxa"/>
            <w:bottom w:w="0" w:type="dxa"/>
            <w:right w:w="10" w:type="dxa"/>
          </w:tblCellMar>
        </w:tblPrEx>
        <w:trPr>
          <w:trHeight w:val="1" w:hRule="atLeast"/>
        </w:trPr>
        <w:tc>
          <w:tcPr>
            <w:tcW w:w="84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BDF439F">
            <w:pPr>
              <w:spacing w:before="0" w:after="0" w:line="36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2</w:t>
            </w:r>
          </w:p>
        </w:tc>
        <w:tc>
          <w:tcPr>
            <w:tcW w:w="459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9EABBEB">
            <w:pPr>
              <w:spacing w:before="0" w:after="0" w:line="360" w:lineRule="auto"/>
              <w:ind w:left="0" w:right="0" w:firstLine="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2020年1月1日（以合同签订日期为准）以来供应商已成功完成类似业绩，每个得1分，最多得4分。</w:t>
            </w:r>
          </w:p>
          <w:p w14:paraId="2DDB66AD">
            <w:pPr>
              <w:spacing w:before="0" w:after="0" w:line="360" w:lineRule="auto"/>
              <w:ind w:left="0" w:right="0" w:firstLine="0"/>
              <w:jc w:val="left"/>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证明材料：合同协议书。</w:t>
            </w:r>
          </w:p>
        </w:tc>
        <w:tc>
          <w:tcPr>
            <w:tcW w:w="77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EC1716A">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4</w:t>
            </w:r>
          </w:p>
        </w:tc>
        <w:tc>
          <w:tcPr>
            <w:tcW w:w="9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317A7EC">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客观分</w:t>
            </w:r>
          </w:p>
        </w:tc>
        <w:tc>
          <w:tcPr>
            <w:tcW w:w="13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6FF7BDA">
            <w:pPr>
              <w:spacing w:before="0" w:after="0" w:line="360" w:lineRule="auto"/>
              <w:ind w:left="0" w:right="0" w:firstLine="0"/>
              <w:jc w:val="center"/>
              <w:rPr>
                <w:rFonts w:ascii="宋体" w:hAnsi="宋体" w:eastAsia="宋体" w:cs="宋体"/>
                <w:color w:val="auto"/>
                <w:spacing w:val="0"/>
                <w:position w:val="0"/>
                <w:sz w:val="22"/>
                <w:shd w:val="clear" w:fill="auto"/>
              </w:rPr>
            </w:pPr>
          </w:p>
        </w:tc>
      </w:tr>
      <w:tr w14:paraId="401A75F2">
        <w:tblPrEx>
          <w:tblCellMar>
            <w:top w:w="0" w:type="dxa"/>
            <w:left w:w="10" w:type="dxa"/>
            <w:bottom w:w="0" w:type="dxa"/>
            <w:right w:w="10" w:type="dxa"/>
          </w:tblCellMar>
        </w:tblPrEx>
        <w:trPr>
          <w:trHeight w:val="0" w:hRule="atLeast"/>
        </w:trPr>
        <w:tc>
          <w:tcPr>
            <w:tcW w:w="84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29ADE97">
            <w:pPr>
              <w:spacing w:before="0" w:after="0" w:line="36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3</w:t>
            </w:r>
          </w:p>
        </w:tc>
        <w:tc>
          <w:tcPr>
            <w:tcW w:w="459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A76ADA4">
            <w:pPr>
              <w:spacing w:before="0" w:after="0" w:line="360" w:lineRule="auto"/>
              <w:ind w:left="0" w:right="0" w:firstLine="0"/>
              <w:jc w:val="left"/>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技术要求符合度：对应采购文件“第三章  采购内容及需求”；标“★”项每一项不满足扣2分。未按照采购文件要求提供资料的视为负偏离。</w:t>
            </w:r>
          </w:p>
        </w:tc>
        <w:tc>
          <w:tcPr>
            <w:tcW w:w="77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33EE48C">
            <w:pPr>
              <w:spacing w:before="0" w:after="0" w:line="360" w:lineRule="auto"/>
              <w:ind w:left="0" w:right="0" w:firstLine="0"/>
              <w:jc w:val="center"/>
              <w:rPr>
                <w:rFonts w:hint="default" w:ascii="宋体" w:hAnsi="宋体" w:eastAsia="宋体" w:cs="宋体"/>
                <w:color w:val="auto"/>
                <w:spacing w:val="0"/>
                <w:position w:val="0"/>
                <w:shd w:val="clear" w:fill="auto"/>
                <w:lang w:val="en-US" w:eastAsia="zh-CN"/>
              </w:rPr>
            </w:pPr>
            <w:r>
              <w:rPr>
                <w:rFonts w:hint="eastAsia" w:ascii="宋体" w:hAnsi="宋体" w:eastAsia="宋体" w:cs="宋体"/>
                <w:color w:val="auto"/>
                <w:spacing w:val="0"/>
                <w:position w:val="0"/>
                <w:sz w:val="24"/>
                <w:shd w:val="clear" w:fill="auto"/>
                <w:lang w:val="en-US" w:eastAsia="zh-CN"/>
              </w:rPr>
              <w:t>2</w:t>
            </w:r>
            <w:r>
              <w:rPr>
                <w:rFonts w:hint="eastAsia" w:ascii="宋体" w:hAnsi="宋体" w:cs="宋体"/>
                <w:color w:val="auto"/>
                <w:spacing w:val="0"/>
                <w:position w:val="0"/>
                <w:sz w:val="24"/>
                <w:shd w:val="clear" w:fill="auto"/>
                <w:lang w:val="en-US" w:eastAsia="zh-CN"/>
              </w:rPr>
              <w:t>4</w:t>
            </w:r>
          </w:p>
        </w:tc>
        <w:tc>
          <w:tcPr>
            <w:tcW w:w="9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7A96907">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客观分</w:t>
            </w:r>
          </w:p>
        </w:tc>
        <w:tc>
          <w:tcPr>
            <w:tcW w:w="13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8746EBF">
            <w:pPr>
              <w:spacing w:before="0" w:after="0" w:line="360" w:lineRule="auto"/>
              <w:ind w:left="0" w:right="0" w:firstLine="0"/>
              <w:jc w:val="center"/>
              <w:rPr>
                <w:rFonts w:ascii="宋体" w:hAnsi="宋体" w:eastAsia="宋体" w:cs="宋体"/>
                <w:color w:val="auto"/>
                <w:spacing w:val="0"/>
                <w:position w:val="0"/>
                <w:sz w:val="22"/>
                <w:shd w:val="clear" w:fill="auto"/>
              </w:rPr>
            </w:pPr>
          </w:p>
        </w:tc>
      </w:tr>
      <w:tr w14:paraId="34DB3E22">
        <w:tblPrEx>
          <w:tblCellMar>
            <w:top w:w="0" w:type="dxa"/>
            <w:left w:w="10" w:type="dxa"/>
            <w:bottom w:w="0" w:type="dxa"/>
            <w:right w:w="10" w:type="dxa"/>
          </w:tblCellMar>
        </w:tblPrEx>
        <w:trPr>
          <w:trHeight w:val="0" w:hRule="atLeast"/>
        </w:trPr>
        <w:tc>
          <w:tcPr>
            <w:tcW w:w="84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4A26938">
            <w:pPr>
              <w:spacing w:before="0" w:after="0" w:line="36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4</w:t>
            </w:r>
          </w:p>
        </w:tc>
        <w:tc>
          <w:tcPr>
            <w:tcW w:w="459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FE3A262">
            <w:pPr>
              <w:spacing w:before="0" w:after="0" w:line="360" w:lineRule="auto"/>
              <w:ind w:left="0" w:right="0" w:firstLine="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根据各供应商对病房气体设备带、气体终端、管道系统响应的技术性能先进程度进行评价；</w:t>
            </w:r>
          </w:p>
          <w:p w14:paraId="748EECC7">
            <w:pPr>
              <w:spacing w:before="0" w:after="0" w:line="360" w:lineRule="auto"/>
              <w:ind w:left="0" w:right="0" w:firstLine="0"/>
              <w:jc w:val="left"/>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技术性能先进充分满足用户使用要求且优化的得</w:t>
            </w:r>
            <w:r>
              <w:rPr>
                <w:rFonts w:hint="eastAsia" w:ascii="宋体" w:hAnsi="宋体" w:eastAsia="宋体" w:cs="宋体"/>
                <w:color w:val="auto"/>
                <w:spacing w:val="0"/>
                <w:position w:val="0"/>
                <w:sz w:val="24"/>
                <w:shd w:val="clear" w:fill="auto"/>
                <w:lang w:val="en-US" w:eastAsia="zh-CN"/>
              </w:rPr>
              <w:t>9</w:t>
            </w:r>
            <w:r>
              <w:rPr>
                <w:rFonts w:ascii="宋体" w:hAnsi="宋体" w:eastAsia="宋体" w:cs="宋体"/>
                <w:color w:val="auto"/>
                <w:spacing w:val="0"/>
                <w:position w:val="0"/>
                <w:sz w:val="24"/>
                <w:shd w:val="clear" w:fill="auto"/>
              </w:rPr>
              <w:t>分，技术性能较先进满足用户使用要求得6分；技术性能基本满足用户使用要求的得4分；技术性能不能完全满足使用要求、存在较大的缺陷、技术性能与使用要求差距较大的得2分，未提供不得分。</w:t>
            </w:r>
          </w:p>
        </w:tc>
        <w:tc>
          <w:tcPr>
            <w:tcW w:w="77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DED0D77">
            <w:pPr>
              <w:spacing w:before="0" w:after="0" w:line="360" w:lineRule="auto"/>
              <w:ind w:left="0" w:right="0" w:firstLine="0"/>
              <w:jc w:val="center"/>
              <w:rPr>
                <w:rFonts w:hint="eastAsia" w:ascii="宋体" w:hAnsi="宋体" w:eastAsia="宋体" w:cs="宋体"/>
                <w:color w:val="auto"/>
                <w:spacing w:val="0"/>
                <w:position w:val="0"/>
                <w:shd w:val="clear" w:fill="auto"/>
                <w:lang w:eastAsia="zh-CN"/>
              </w:rPr>
            </w:pPr>
            <w:r>
              <w:rPr>
                <w:rFonts w:hint="eastAsia" w:ascii="宋体" w:hAnsi="宋体" w:eastAsia="宋体" w:cs="宋体"/>
                <w:color w:val="auto"/>
                <w:spacing w:val="0"/>
                <w:position w:val="0"/>
                <w:sz w:val="24"/>
                <w:shd w:val="clear" w:fill="auto"/>
                <w:lang w:val="en-US" w:eastAsia="zh-CN"/>
              </w:rPr>
              <w:t>9</w:t>
            </w:r>
          </w:p>
        </w:tc>
        <w:tc>
          <w:tcPr>
            <w:tcW w:w="9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AF96827">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主观分</w:t>
            </w:r>
          </w:p>
        </w:tc>
        <w:tc>
          <w:tcPr>
            <w:tcW w:w="13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E88D0D6">
            <w:pPr>
              <w:spacing w:before="0" w:after="0" w:line="360" w:lineRule="auto"/>
              <w:ind w:left="0" w:right="0" w:firstLine="0"/>
              <w:jc w:val="center"/>
              <w:rPr>
                <w:rFonts w:ascii="宋体" w:hAnsi="宋体" w:eastAsia="宋体" w:cs="宋体"/>
                <w:color w:val="auto"/>
                <w:spacing w:val="0"/>
                <w:position w:val="0"/>
                <w:sz w:val="22"/>
                <w:shd w:val="clear" w:fill="auto"/>
              </w:rPr>
            </w:pPr>
          </w:p>
        </w:tc>
      </w:tr>
      <w:tr w14:paraId="5AE755EE">
        <w:tblPrEx>
          <w:tblCellMar>
            <w:top w:w="0" w:type="dxa"/>
            <w:left w:w="10" w:type="dxa"/>
            <w:bottom w:w="0" w:type="dxa"/>
            <w:right w:w="10" w:type="dxa"/>
          </w:tblCellMar>
        </w:tblPrEx>
        <w:trPr>
          <w:trHeight w:val="1" w:hRule="atLeast"/>
        </w:trPr>
        <w:tc>
          <w:tcPr>
            <w:tcW w:w="84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B8F4A9D">
            <w:pPr>
              <w:spacing w:before="0" w:after="0" w:line="36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5</w:t>
            </w:r>
          </w:p>
        </w:tc>
        <w:tc>
          <w:tcPr>
            <w:tcW w:w="459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1C5AF7B">
            <w:pPr>
              <w:spacing w:before="0" w:after="0" w:line="360" w:lineRule="auto"/>
              <w:ind w:left="0" w:right="0" w:firstLine="0"/>
              <w:jc w:val="left"/>
              <w:rPr>
                <w:rFonts w:hint="eastAsia" w:ascii="宋体" w:hAnsi="宋体" w:eastAsia="宋体" w:cs="宋体"/>
                <w:color w:val="auto"/>
                <w:spacing w:val="0"/>
                <w:position w:val="0"/>
                <w:sz w:val="24"/>
                <w:shd w:val="clear" w:fill="auto"/>
              </w:rPr>
            </w:pPr>
            <w:r>
              <w:rPr>
                <w:rFonts w:hint="eastAsia" w:ascii="宋体" w:hAnsi="宋体" w:eastAsia="宋体" w:cs="宋体"/>
                <w:color w:val="auto"/>
                <w:spacing w:val="0"/>
                <w:position w:val="0"/>
                <w:sz w:val="24"/>
                <w:shd w:val="clear" w:fill="auto"/>
              </w:rPr>
              <w:t>项目负责人具有RTⅡ级证书的，得2分。</w:t>
            </w:r>
          </w:p>
          <w:p w14:paraId="2FEFE5CD">
            <w:pPr>
              <w:spacing w:before="0" w:after="0" w:line="360" w:lineRule="auto"/>
              <w:ind w:left="0" w:right="0" w:firstLine="0"/>
              <w:jc w:val="left"/>
              <w:rPr>
                <w:rFonts w:hint="eastAsia" w:ascii="宋体" w:hAnsi="宋体" w:eastAsia="宋体" w:cs="宋体"/>
                <w:color w:val="auto"/>
                <w:spacing w:val="0"/>
                <w:position w:val="0"/>
                <w:sz w:val="24"/>
                <w:shd w:val="clear" w:fill="auto"/>
                <w:lang w:val="en-US" w:eastAsia="zh-CN"/>
              </w:rPr>
            </w:pPr>
            <w:r>
              <w:rPr>
                <w:rFonts w:hint="eastAsia" w:ascii="宋体" w:hAnsi="宋体" w:eastAsia="宋体" w:cs="宋体"/>
                <w:color w:val="auto"/>
                <w:spacing w:val="0"/>
                <w:position w:val="0"/>
                <w:sz w:val="24"/>
                <w:shd w:val="clear" w:fill="auto"/>
                <w:lang w:val="en-US" w:eastAsia="zh-CN"/>
              </w:rPr>
              <w:t>项目施工人员具有</w:t>
            </w:r>
            <w:r>
              <w:rPr>
                <w:rFonts w:hint="eastAsia" w:ascii="宋体" w:hAnsi="宋体" w:eastAsia="宋体" w:cs="宋体"/>
                <w:color w:val="auto"/>
                <w:spacing w:val="0"/>
                <w:position w:val="0"/>
                <w:sz w:val="24"/>
                <w:shd w:val="clear" w:fill="auto"/>
              </w:rPr>
              <w:t>特种设备焊接作业证</w:t>
            </w:r>
            <w:r>
              <w:rPr>
                <w:rFonts w:hint="eastAsia" w:ascii="宋体" w:hAnsi="宋体" w:eastAsia="宋体" w:cs="宋体"/>
                <w:color w:val="auto"/>
                <w:spacing w:val="0"/>
                <w:position w:val="0"/>
                <w:sz w:val="24"/>
                <w:shd w:val="clear" w:fill="auto"/>
                <w:lang w:val="en-US" w:eastAsia="zh-CN"/>
              </w:rPr>
              <w:t>的，每个得1.5分，最多3分。</w:t>
            </w:r>
          </w:p>
          <w:p w14:paraId="44E865BB">
            <w:pPr>
              <w:spacing w:before="0" w:after="0" w:line="360" w:lineRule="auto"/>
              <w:ind w:left="0" w:right="0" w:firstLine="0"/>
              <w:jc w:val="left"/>
              <w:rPr>
                <w:rFonts w:hint="default" w:ascii="宋体" w:hAnsi="宋体" w:eastAsia="宋体" w:cs="宋体"/>
                <w:color w:val="auto"/>
                <w:spacing w:val="0"/>
                <w:position w:val="0"/>
                <w:sz w:val="24"/>
                <w:shd w:val="clear" w:fill="auto"/>
                <w:lang w:val="en-US" w:eastAsia="zh-CN"/>
              </w:rPr>
            </w:pPr>
            <w:r>
              <w:rPr>
                <w:rFonts w:hint="eastAsia" w:ascii="宋体" w:hAnsi="宋体" w:eastAsia="宋体" w:cs="宋体"/>
                <w:color w:val="auto"/>
                <w:spacing w:val="0"/>
                <w:position w:val="0"/>
                <w:sz w:val="24"/>
                <w:shd w:val="clear" w:fill="auto"/>
                <w:lang w:val="en-US" w:eastAsia="zh-CN"/>
              </w:rPr>
              <w:t>项目施工人员具有管道工证的，得1分。</w:t>
            </w:r>
          </w:p>
          <w:p w14:paraId="0E3F23B8">
            <w:pPr>
              <w:spacing w:before="0" w:after="0" w:line="360" w:lineRule="auto"/>
              <w:ind w:left="0" w:right="0" w:firstLine="0"/>
              <w:jc w:val="left"/>
              <w:rPr>
                <w:color w:val="auto"/>
                <w:spacing w:val="0"/>
                <w:position w:val="0"/>
                <w:shd w:val="clear" w:fill="auto"/>
              </w:rPr>
            </w:pPr>
            <w:r>
              <w:rPr>
                <w:rFonts w:hint="eastAsia" w:ascii="宋体" w:hAnsi="宋体" w:eastAsia="宋体" w:cs="宋体"/>
                <w:color w:val="auto"/>
                <w:spacing w:val="0"/>
                <w:position w:val="0"/>
                <w:sz w:val="24"/>
                <w:shd w:val="clear" w:fill="auto"/>
              </w:rPr>
              <w:t>注：提供以上人员相关证书复印件及该员工开标月当月或上月缴纳社保材料，缴纳单位为投标单位。不提供不得分。</w:t>
            </w:r>
          </w:p>
        </w:tc>
        <w:tc>
          <w:tcPr>
            <w:tcW w:w="77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49AB6C5">
            <w:pPr>
              <w:spacing w:before="0" w:after="0" w:line="360" w:lineRule="auto"/>
              <w:ind w:left="0" w:right="0" w:firstLine="0"/>
              <w:jc w:val="center"/>
              <w:rPr>
                <w:rFonts w:hint="eastAsia" w:eastAsia="宋体"/>
                <w:color w:val="auto"/>
                <w:spacing w:val="0"/>
                <w:position w:val="0"/>
                <w:shd w:val="clear" w:fill="auto"/>
                <w:lang w:eastAsia="zh-CN"/>
              </w:rPr>
            </w:pPr>
            <w:r>
              <w:rPr>
                <w:rFonts w:hint="eastAsia" w:cs="Times New Roman"/>
                <w:color w:val="auto"/>
                <w:spacing w:val="0"/>
                <w:position w:val="0"/>
                <w:sz w:val="24"/>
                <w:shd w:val="clear" w:fill="auto"/>
                <w:lang w:val="en-US" w:eastAsia="zh-CN"/>
              </w:rPr>
              <w:t>6</w:t>
            </w:r>
          </w:p>
        </w:tc>
        <w:tc>
          <w:tcPr>
            <w:tcW w:w="9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C6752B8">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客观分</w:t>
            </w:r>
          </w:p>
        </w:tc>
        <w:tc>
          <w:tcPr>
            <w:tcW w:w="13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1888B04">
            <w:pPr>
              <w:spacing w:before="0" w:after="0" w:line="360" w:lineRule="auto"/>
              <w:ind w:left="0" w:right="0" w:firstLine="0"/>
              <w:jc w:val="center"/>
              <w:rPr>
                <w:rFonts w:ascii="宋体" w:hAnsi="宋体" w:eastAsia="宋体" w:cs="宋体"/>
                <w:color w:val="auto"/>
                <w:spacing w:val="0"/>
                <w:position w:val="0"/>
                <w:sz w:val="22"/>
                <w:shd w:val="clear" w:fill="auto"/>
              </w:rPr>
            </w:pPr>
          </w:p>
        </w:tc>
      </w:tr>
      <w:tr w14:paraId="7D6FB0F9">
        <w:tblPrEx>
          <w:tblCellMar>
            <w:top w:w="0" w:type="dxa"/>
            <w:left w:w="10" w:type="dxa"/>
            <w:bottom w:w="0" w:type="dxa"/>
            <w:right w:w="10" w:type="dxa"/>
          </w:tblCellMar>
        </w:tblPrEx>
        <w:trPr>
          <w:trHeight w:val="1" w:hRule="atLeast"/>
        </w:trPr>
        <w:tc>
          <w:tcPr>
            <w:tcW w:w="84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F85A291">
            <w:pPr>
              <w:spacing w:before="0" w:after="0" w:line="36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6</w:t>
            </w:r>
          </w:p>
        </w:tc>
        <w:tc>
          <w:tcPr>
            <w:tcW w:w="459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A961466">
            <w:pPr>
              <w:spacing w:before="0" w:after="0" w:line="360" w:lineRule="auto"/>
              <w:ind w:left="0" w:right="0" w:firstLine="0"/>
              <w:jc w:val="left"/>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供应商施工组织方案，包括施工流向和施工顺序、施工进度划分、主要施工方法和施工机械配置等，特别是针对本项目医疗场所特殊施工环境需要采取的专门的施工技术和组织措施。</w:t>
            </w:r>
          </w:p>
        </w:tc>
        <w:tc>
          <w:tcPr>
            <w:tcW w:w="77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53ABB23">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5</w:t>
            </w:r>
          </w:p>
        </w:tc>
        <w:tc>
          <w:tcPr>
            <w:tcW w:w="9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FCCC248">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主观分</w:t>
            </w:r>
          </w:p>
        </w:tc>
        <w:tc>
          <w:tcPr>
            <w:tcW w:w="13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1F1C252">
            <w:pPr>
              <w:spacing w:before="0" w:after="0" w:line="360" w:lineRule="auto"/>
              <w:ind w:left="0" w:right="0" w:firstLine="0"/>
              <w:jc w:val="center"/>
              <w:rPr>
                <w:rFonts w:ascii="宋体" w:hAnsi="宋体" w:eastAsia="宋体" w:cs="宋体"/>
                <w:color w:val="auto"/>
                <w:spacing w:val="0"/>
                <w:position w:val="0"/>
                <w:sz w:val="22"/>
                <w:shd w:val="clear" w:fill="auto"/>
              </w:rPr>
            </w:pPr>
          </w:p>
        </w:tc>
      </w:tr>
      <w:tr w14:paraId="6F23DA7E">
        <w:tblPrEx>
          <w:tblCellMar>
            <w:top w:w="0" w:type="dxa"/>
            <w:left w:w="10" w:type="dxa"/>
            <w:bottom w:w="0" w:type="dxa"/>
            <w:right w:w="10" w:type="dxa"/>
          </w:tblCellMar>
        </w:tblPrEx>
        <w:trPr>
          <w:trHeight w:val="1" w:hRule="atLeast"/>
        </w:trPr>
        <w:tc>
          <w:tcPr>
            <w:tcW w:w="84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AE58ED5">
            <w:pPr>
              <w:spacing w:before="0" w:after="0" w:line="36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7</w:t>
            </w:r>
          </w:p>
        </w:tc>
        <w:tc>
          <w:tcPr>
            <w:tcW w:w="459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E6F8751">
            <w:pPr>
              <w:spacing w:before="0" w:after="0" w:line="360" w:lineRule="auto"/>
              <w:ind w:left="0" w:right="0" w:firstLine="0"/>
              <w:jc w:val="left"/>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施工计划与进度保证措施：项目进度计划和措施完善、合理的得</w:t>
            </w:r>
            <w:r>
              <w:rPr>
                <w:rFonts w:hint="eastAsia" w:ascii="宋体" w:hAnsi="宋体" w:eastAsia="宋体" w:cs="宋体"/>
                <w:color w:val="auto"/>
                <w:spacing w:val="0"/>
                <w:position w:val="0"/>
                <w:sz w:val="24"/>
                <w:shd w:val="clear" w:fill="auto"/>
                <w:lang w:val="en-US" w:eastAsia="zh-CN"/>
              </w:rPr>
              <w:t>5</w:t>
            </w:r>
            <w:r>
              <w:rPr>
                <w:rFonts w:ascii="宋体" w:hAnsi="宋体" w:eastAsia="宋体" w:cs="宋体"/>
                <w:color w:val="auto"/>
                <w:spacing w:val="0"/>
                <w:position w:val="0"/>
                <w:sz w:val="24"/>
                <w:shd w:val="clear" w:fill="auto"/>
              </w:rPr>
              <w:t>分，项目进度计划和措施基本合理的得3分，缺少项目进度计划和措施存在不足的给2分，较差的得1分，不提供不得分。</w:t>
            </w:r>
          </w:p>
        </w:tc>
        <w:tc>
          <w:tcPr>
            <w:tcW w:w="77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28E74D4">
            <w:pPr>
              <w:spacing w:before="0" w:after="0" w:line="360" w:lineRule="auto"/>
              <w:ind w:left="0" w:right="0" w:firstLine="0"/>
              <w:jc w:val="center"/>
              <w:rPr>
                <w:rFonts w:hint="eastAsia" w:ascii="宋体" w:hAnsi="宋体" w:eastAsia="宋体" w:cs="宋体"/>
                <w:color w:val="auto"/>
                <w:spacing w:val="0"/>
                <w:position w:val="0"/>
                <w:shd w:val="clear" w:fill="auto"/>
                <w:lang w:eastAsia="zh-CN"/>
              </w:rPr>
            </w:pPr>
            <w:r>
              <w:rPr>
                <w:rFonts w:hint="eastAsia" w:ascii="宋体" w:hAnsi="宋体" w:eastAsia="宋体" w:cs="宋体"/>
                <w:color w:val="auto"/>
                <w:spacing w:val="0"/>
                <w:position w:val="0"/>
                <w:sz w:val="24"/>
                <w:shd w:val="clear" w:fill="auto"/>
                <w:lang w:val="en-US" w:eastAsia="zh-CN"/>
              </w:rPr>
              <w:t>5</w:t>
            </w:r>
          </w:p>
        </w:tc>
        <w:tc>
          <w:tcPr>
            <w:tcW w:w="9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912260D">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主观分</w:t>
            </w:r>
          </w:p>
        </w:tc>
        <w:tc>
          <w:tcPr>
            <w:tcW w:w="13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5D8FFF4">
            <w:pPr>
              <w:spacing w:before="0" w:after="0" w:line="360" w:lineRule="auto"/>
              <w:ind w:left="0" w:right="0" w:firstLine="0"/>
              <w:jc w:val="center"/>
              <w:rPr>
                <w:rFonts w:ascii="宋体" w:hAnsi="宋体" w:eastAsia="宋体" w:cs="宋体"/>
                <w:color w:val="auto"/>
                <w:spacing w:val="0"/>
                <w:position w:val="0"/>
                <w:sz w:val="22"/>
                <w:shd w:val="clear" w:fill="auto"/>
              </w:rPr>
            </w:pPr>
          </w:p>
        </w:tc>
      </w:tr>
      <w:tr w14:paraId="69111DDF">
        <w:tblPrEx>
          <w:tblCellMar>
            <w:top w:w="0" w:type="dxa"/>
            <w:left w:w="10" w:type="dxa"/>
            <w:bottom w:w="0" w:type="dxa"/>
            <w:right w:w="10" w:type="dxa"/>
          </w:tblCellMar>
        </w:tblPrEx>
        <w:trPr>
          <w:trHeight w:val="1" w:hRule="atLeast"/>
        </w:trPr>
        <w:tc>
          <w:tcPr>
            <w:tcW w:w="84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555719C">
            <w:pPr>
              <w:spacing w:before="0" w:after="0" w:line="36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8</w:t>
            </w:r>
          </w:p>
        </w:tc>
        <w:tc>
          <w:tcPr>
            <w:tcW w:w="459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EAE175B">
            <w:pPr>
              <w:spacing w:before="0" w:after="0" w:line="360" w:lineRule="auto"/>
              <w:ind w:left="0" w:right="0" w:firstLine="0"/>
              <w:jc w:val="left"/>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施工质量控制措施：措施内容详细可行的得</w:t>
            </w:r>
            <w:r>
              <w:rPr>
                <w:rFonts w:hint="eastAsia" w:ascii="宋体" w:hAnsi="宋体" w:eastAsia="宋体" w:cs="宋体"/>
                <w:color w:val="auto"/>
                <w:spacing w:val="0"/>
                <w:position w:val="0"/>
                <w:sz w:val="24"/>
                <w:shd w:val="clear" w:fill="auto"/>
                <w:lang w:val="en-US" w:eastAsia="zh-CN"/>
              </w:rPr>
              <w:t>5</w:t>
            </w:r>
            <w:r>
              <w:rPr>
                <w:rFonts w:ascii="宋体" w:hAnsi="宋体" w:eastAsia="宋体" w:cs="宋体"/>
                <w:color w:val="auto"/>
                <w:spacing w:val="0"/>
                <w:position w:val="0"/>
                <w:sz w:val="24"/>
                <w:shd w:val="clear" w:fill="auto"/>
              </w:rPr>
              <w:t>分；措施内容较详细基本可行的得3分；措施内容一般得2分；措施内容与需求不适合的得1分；未提供不得分。</w:t>
            </w:r>
          </w:p>
        </w:tc>
        <w:tc>
          <w:tcPr>
            <w:tcW w:w="77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2074ECD">
            <w:pPr>
              <w:spacing w:before="0" w:after="0" w:line="360" w:lineRule="auto"/>
              <w:ind w:left="0" w:right="0" w:firstLine="0"/>
              <w:jc w:val="center"/>
              <w:rPr>
                <w:rFonts w:hint="eastAsia" w:eastAsia="宋体"/>
                <w:color w:val="auto"/>
                <w:spacing w:val="0"/>
                <w:position w:val="0"/>
                <w:shd w:val="clear" w:fill="auto"/>
                <w:lang w:eastAsia="zh-CN"/>
              </w:rPr>
            </w:pPr>
            <w:r>
              <w:rPr>
                <w:rFonts w:hint="eastAsia" w:ascii="Times New Roman" w:hAnsi="Times New Roman" w:eastAsia="宋体" w:cs="Times New Roman"/>
                <w:color w:val="auto"/>
                <w:spacing w:val="0"/>
                <w:position w:val="0"/>
                <w:sz w:val="24"/>
                <w:shd w:val="clear" w:fill="auto"/>
                <w:lang w:val="en-US" w:eastAsia="zh-CN"/>
              </w:rPr>
              <w:t>5</w:t>
            </w:r>
          </w:p>
        </w:tc>
        <w:tc>
          <w:tcPr>
            <w:tcW w:w="9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7A0E920">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主观分</w:t>
            </w:r>
          </w:p>
        </w:tc>
        <w:tc>
          <w:tcPr>
            <w:tcW w:w="13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5460255">
            <w:pPr>
              <w:spacing w:before="0" w:after="0" w:line="360" w:lineRule="auto"/>
              <w:ind w:left="0" w:right="0" w:firstLine="0"/>
              <w:jc w:val="center"/>
              <w:rPr>
                <w:rFonts w:ascii="宋体" w:hAnsi="宋体" w:eastAsia="宋体" w:cs="宋体"/>
                <w:color w:val="auto"/>
                <w:spacing w:val="0"/>
                <w:position w:val="0"/>
                <w:sz w:val="22"/>
                <w:shd w:val="clear" w:fill="auto"/>
              </w:rPr>
            </w:pPr>
          </w:p>
        </w:tc>
      </w:tr>
      <w:tr w14:paraId="1420F3DE">
        <w:tblPrEx>
          <w:tblCellMar>
            <w:top w:w="0" w:type="dxa"/>
            <w:left w:w="10" w:type="dxa"/>
            <w:bottom w:w="0" w:type="dxa"/>
            <w:right w:w="10" w:type="dxa"/>
          </w:tblCellMar>
        </w:tblPrEx>
        <w:trPr>
          <w:trHeight w:val="1" w:hRule="atLeast"/>
        </w:trPr>
        <w:tc>
          <w:tcPr>
            <w:tcW w:w="84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64CC1EB">
            <w:pPr>
              <w:spacing w:before="0" w:after="0" w:line="36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9</w:t>
            </w:r>
          </w:p>
        </w:tc>
        <w:tc>
          <w:tcPr>
            <w:tcW w:w="459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7032A89">
            <w:pPr>
              <w:spacing w:before="0" w:after="0" w:line="360" w:lineRule="auto"/>
              <w:ind w:left="0" w:right="0" w:firstLine="0"/>
              <w:jc w:val="left"/>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培训方案：供应商提供详细的培训方案，包括培训内容、时间、地点、人次等。根据供应商提供的培训方案进行评审。培训方案有针对性且详细可行的得4分；培训方案较详细基本可行的得3分；培训方案一般得2分；培训方案较差的得1分；未提供不得分。</w:t>
            </w:r>
          </w:p>
        </w:tc>
        <w:tc>
          <w:tcPr>
            <w:tcW w:w="77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0DC9830">
            <w:pPr>
              <w:spacing w:before="0" w:after="0" w:line="36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4</w:t>
            </w:r>
          </w:p>
        </w:tc>
        <w:tc>
          <w:tcPr>
            <w:tcW w:w="9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9AC4107">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主观分</w:t>
            </w:r>
          </w:p>
        </w:tc>
        <w:tc>
          <w:tcPr>
            <w:tcW w:w="13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372871B">
            <w:pPr>
              <w:spacing w:before="0" w:after="0" w:line="360" w:lineRule="auto"/>
              <w:ind w:left="0" w:right="0" w:firstLine="0"/>
              <w:jc w:val="center"/>
              <w:rPr>
                <w:rFonts w:ascii="宋体" w:hAnsi="宋体" w:eastAsia="宋体" w:cs="宋体"/>
                <w:color w:val="auto"/>
                <w:spacing w:val="0"/>
                <w:position w:val="0"/>
                <w:sz w:val="22"/>
                <w:shd w:val="clear" w:fill="auto"/>
              </w:rPr>
            </w:pPr>
          </w:p>
        </w:tc>
      </w:tr>
      <w:tr w14:paraId="68171F97">
        <w:tblPrEx>
          <w:tblCellMar>
            <w:top w:w="0" w:type="dxa"/>
            <w:left w:w="10" w:type="dxa"/>
            <w:bottom w:w="0" w:type="dxa"/>
            <w:right w:w="10" w:type="dxa"/>
          </w:tblCellMar>
        </w:tblPrEx>
        <w:trPr>
          <w:trHeight w:val="1" w:hRule="atLeast"/>
        </w:trPr>
        <w:tc>
          <w:tcPr>
            <w:tcW w:w="84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0E61A9F">
            <w:pPr>
              <w:spacing w:before="0" w:after="0" w:line="36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10</w:t>
            </w:r>
          </w:p>
        </w:tc>
        <w:tc>
          <w:tcPr>
            <w:tcW w:w="459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B57FB50">
            <w:pPr>
              <w:spacing w:before="0" w:after="0" w:line="360" w:lineRule="auto"/>
              <w:ind w:left="0" w:right="0" w:firstLine="0"/>
              <w:jc w:val="left"/>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售后机构服务的便利性和响应的及时性；售后机构便利且响应时间短得</w:t>
            </w:r>
            <w:r>
              <w:rPr>
                <w:rFonts w:hint="eastAsia" w:ascii="宋体" w:hAnsi="宋体" w:eastAsia="宋体" w:cs="宋体"/>
                <w:color w:val="auto"/>
                <w:spacing w:val="0"/>
                <w:position w:val="0"/>
                <w:sz w:val="24"/>
                <w:shd w:val="clear" w:fill="auto"/>
                <w:lang w:val="en-US" w:eastAsia="zh-CN"/>
              </w:rPr>
              <w:t>3</w:t>
            </w:r>
            <w:r>
              <w:rPr>
                <w:rFonts w:ascii="宋体" w:hAnsi="宋体" w:eastAsia="宋体" w:cs="宋体"/>
                <w:color w:val="auto"/>
                <w:spacing w:val="0"/>
                <w:position w:val="0"/>
                <w:sz w:val="24"/>
                <w:shd w:val="clear" w:fill="auto"/>
              </w:rPr>
              <w:t>分，响应时间长得</w:t>
            </w:r>
            <w:r>
              <w:rPr>
                <w:rFonts w:hint="eastAsia" w:ascii="宋体" w:hAnsi="宋体" w:eastAsia="宋体" w:cs="宋体"/>
                <w:color w:val="auto"/>
                <w:spacing w:val="0"/>
                <w:position w:val="0"/>
                <w:sz w:val="24"/>
                <w:shd w:val="clear" w:fill="auto"/>
                <w:lang w:val="en-US" w:eastAsia="zh-CN"/>
              </w:rPr>
              <w:t>1</w:t>
            </w:r>
            <w:r>
              <w:rPr>
                <w:rFonts w:ascii="宋体" w:hAnsi="宋体" w:eastAsia="宋体" w:cs="宋体"/>
                <w:color w:val="auto"/>
                <w:spacing w:val="0"/>
                <w:position w:val="0"/>
                <w:sz w:val="24"/>
                <w:shd w:val="clear" w:fill="auto"/>
              </w:rPr>
              <w:t>分，不提供不得0分。</w:t>
            </w:r>
          </w:p>
        </w:tc>
        <w:tc>
          <w:tcPr>
            <w:tcW w:w="77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6336255">
            <w:pPr>
              <w:spacing w:before="0" w:after="0" w:line="360" w:lineRule="auto"/>
              <w:ind w:left="0" w:right="0" w:firstLine="0"/>
              <w:jc w:val="center"/>
              <w:rPr>
                <w:rFonts w:hint="eastAsia" w:ascii="宋体" w:hAnsi="宋体" w:eastAsia="宋体" w:cs="宋体"/>
                <w:color w:val="auto"/>
                <w:spacing w:val="0"/>
                <w:position w:val="0"/>
                <w:shd w:val="clear" w:fill="auto"/>
                <w:lang w:eastAsia="zh-CN"/>
              </w:rPr>
            </w:pPr>
            <w:r>
              <w:rPr>
                <w:rFonts w:hint="eastAsia" w:ascii="宋体" w:hAnsi="宋体" w:eastAsia="宋体" w:cs="宋体"/>
                <w:color w:val="auto"/>
                <w:spacing w:val="0"/>
                <w:position w:val="0"/>
                <w:sz w:val="24"/>
                <w:shd w:val="clear" w:fill="auto"/>
                <w:lang w:val="en-US" w:eastAsia="zh-CN"/>
              </w:rPr>
              <w:t>3</w:t>
            </w:r>
          </w:p>
        </w:tc>
        <w:tc>
          <w:tcPr>
            <w:tcW w:w="9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BE9F2C4">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主观分</w:t>
            </w:r>
          </w:p>
        </w:tc>
        <w:tc>
          <w:tcPr>
            <w:tcW w:w="13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EF93D94">
            <w:pPr>
              <w:spacing w:before="0" w:after="0" w:line="360" w:lineRule="auto"/>
              <w:ind w:left="0" w:right="0" w:firstLine="0"/>
              <w:jc w:val="center"/>
              <w:rPr>
                <w:rFonts w:ascii="宋体" w:hAnsi="宋体" w:eastAsia="宋体" w:cs="宋体"/>
                <w:color w:val="auto"/>
                <w:spacing w:val="0"/>
                <w:position w:val="0"/>
                <w:sz w:val="22"/>
                <w:shd w:val="clear" w:fill="auto"/>
              </w:rPr>
            </w:pPr>
          </w:p>
        </w:tc>
      </w:tr>
      <w:tr w14:paraId="1BC9E961">
        <w:tblPrEx>
          <w:tblCellMar>
            <w:top w:w="0" w:type="dxa"/>
            <w:left w:w="10" w:type="dxa"/>
            <w:bottom w:w="0" w:type="dxa"/>
            <w:right w:w="10" w:type="dxa"/>
          </w:tblCellMar>
        </w:tblPrEx>
        <w:trPr>
          <w:trHeight w:val="1" w:hRule="atLeast"/>
        </w:trPr>
        <w:tc>
          <w:tcPr>
            <w:tcW w:w="84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53A3953">
            <w:pPr>
              <w:spacing w:before="0" w:after="0" w:line="360" w:lineRule="auto"/>
              <w:ind w:left="0" w:right="0" w:firstLine="0"/>
              <w:jc w:val="center"/>
              <w:rPr>
                <w:color w:val="auto"/>
                <w:spacing w:val="0"/>
                <w:position w:val="0"/>
                <w:shd w:val="clear" w:fill="auto"/>
              </w:rPr>
            </w:pPr>
            <w:r>
              <w:rPr>
                <w:rFonts w:ascii="Times New Roman" w:hAnsi="Times New Roman" w:eastAsia="Times New Roman" w:cs="Times New Roman"/>
                <w:color w:val="auto"/>
                <w:spacing w:val="0"/>
                <w:position w:val="0"/>
                <w:sz w:val="24"/>
                <w:shd w:val="clear" w:fill="auto"/>
              </w:rPr>
              <w:t>11</w:t>
            </w:r>
          </w:p>
        </w:tc>
        <w:tc>
          <w:tcPr>
            <w:tcW w:w="459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C919BBB">
            <w:pPr>
              <w:spacing w:before="0" w:after="0" w:line="360" w:lineRule="auto"/>
              <w:ind w:left="0" w:right="0" w:firstLine="0"/>
              <w:jc w:val="left"/>
              <w:rPr>
                <w:rFonts w:ascii="Times New Roman" w:hAnsi="Times New Roman" w:eastAsia="Times New Roman" w:cs="Times New Roman"/>
                <w:color w:val="auto"/>
                <w:spacing w:val="0"/>
                <w:position w:val="0"/>
                <w:sz w:val="24"/>
                <w:shd w:val="clear" w:fill="auto"/>
              </w:rPr>
            </w:pPr>
            <w:r>
              <w:rPr>
                <w:rFonts w:ascii="宋体" w:hAnsi="宋体" w:eastAsia="宋体" w:cs="宋体"/>
                <w:color w:val="auto"/>
                <w:spacing w:val="0"/>
                <w:position w:val="0"/>
                <w:sz w:val="24"/>
                <w:shd w:val="clear" w:fill="auto"/>
              </w:rPr>
              <w:t>有效投标报价的最低价作为评标基准价，其最低报价为满分；按［投标报价得分</w:t>
            </w:r>
            <w:r>
              <w:rPr>
                <w:rFonts w:ascii="Times New Roman" w:hAnsi="Times New Roman" w:eastAsia="Times New Roman" w:cs="Times New Roman"/>
                <w:color w:val="auto"/>
                <w:spacing w:val="0"/>
                <w:position w:val="0"/>
                <w:sz w:val="24"/>
                <w:shd w:val="clear" w:fill="auto"/>
              </w:rPr>
              <w:t>=</w:t>
            </w:r>
            <w:r>
              <w:rPr>
                <w:rFonts w:ascii="宋体" w:hAnsi="宋体" w:eastAsia="宋体" w:cs="宋体"/>
                <w:color w:val="auto"/>
                <w:spacing w:val="0"/>
                <w:position w:val="0"/>
                <w:sz w:val="24"/>
                <w:shd w:val="clear" w:fill="auto"/>
              </w:rPr>
              <w:t>（评标基准价</w:t>
            </w:r>
            <w:r>
              <w:rPr>
                <w:rFonts w:ascii="Times New Roman" w:hAnsi="Times New Roman" w:eastAsia="Times New Roman" w:cs="Times New Roman"/>
                <w:color w:val="auto"/>
                <w:spacing w:val="0"/>
                <w:position w:val="0"/>
                <w:sz w:val="24"/>
                <w:shd w:val="clear" w:fill="auto"/>
              </w:rPr>
              <w:t>/</w:t>
            </w:r>
            <w:r>
              <w:rPr>
                <w:rFonts w:ascii="宋体" w:hAnsi="宋体" w:eastAsia="宋体" w:cs="宋体"/>
                <w:color w:val="auto"/>
                <w:spacing w:val="0"/>
                <w:position w:val="0"/>
                <w:sz w:val="24"/>
                <w:shd w:val="clear" w:fill="auto"/>
              </w:rPr>
              <w:t>投标报价）</w:t>
            </w:r>
            <w:r>
              <w:rPr>
                <w:rFonts w:ascii="Times New Roman" w:hAnsi="Times New Roman" w:eastAsia="Times New Roman" w:cs="Times New Roman"/>
                <w:color w:val="auto"/>
                <w:spacing w:val="0"/>
                <w:position w:val="0"/>
                <w:sz w:val="24"/>
                <w:shd w:val="clear" w:fill="auto"/>
              </w:rPr>
              <w:t>*</w:t>
            </w:r>
            <w:r>
              <w:rPr>
                <w:rFonts w:ascii="宋体" w:hAnsi="宋体" w:eastAsia="宋体" w:cs="宋体"/>
                <w:color w:val="auto"/>
                <w:spacing w:val="0"/>
                <w:position w:val="0"/>
                <w:sz w:val="24"/>
                <w:shd w:val="clear" w:fill="auto"/>
              </w:rPr>
              <w:t>权重］的计算公式计算。</w:t>
            </w:r>
          </w:p>
          <w:p w14:paraId="736692B0">
            <w:pPr>
              <w:spacing w:before="0" w:after="0" w:line="360" w:lineRule="auto"/>
              <w:ind w:left="0" w:right="0" w:firstLine="0"/>
              <w:jc w:val="left"/>
              <w:rPr>
                <w:color w:val="auto"/>
                <w:spacing w:val="0"/>
                <w:position w:val="0"/>
              </w:rPr>
            </w:pPr>
            <w:r>
              <w:rPr>
                <w:rFonts w:ascii="宋体" w:hAnsi="宋体" w:eastAsia="宋体" w:cs="宋体"/>
                <w:color w:val="auto"/>
                <w:spacing w:val="0"/>
                <w:position w:val="0"/>
                <w:sz w:val="24"/>
                <w:shd w:val="clear" w:fill="FFFFFF"/>
              </w:rPr>
              <w:t>评标过程中，不得去掉报价中的最高报价和最低报价。</w:t>
            </w:r>
          </w:p>
        </w:tc>
        <w:tc>
          <w:tcPr>
            <w:tcW w:w="77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EF5892D">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30</w:t>
            </w:r>
          </w:p>
        </w:tc>
        <w:tc>
          <w:tcPr>
            <w:tcW w:w="9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535943D">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客观分</w:t>
            </w:r>
          </w:p>
        </w:tc>
        <w:tc>
          <w:tcPr>
            <w:tcW w:w="131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EC767DD">
            <w:pPr>
              <w:spacing w:before="0" w:after="0" w:line="360" w:lineRule="auto"/>
              <w:ind w:left="0" w:right="0" w:firstLine="0"/>
              <w:jc w:val="center"/>
              <w:rPr>
                <w:rFonts w:ascii="宋体" w:hAnsi="宋体" w:eastAsia="宋体" w:cs="宋体"/>
                <w:color w:val="auto"/>
                <w:spacing w:val="0"/>
                <w:position w:val="0"/>
                <w:sz w:val="22"/>
                <w:shd w:val="clear" w:fill="auto"/>
              </w:rPr>
            </w:pPr>
          </w:p>
        </w:tc>
      </w:tr>
    </w:tbl>
    <w:p w14:paraId="4380F771">
      <w:pPr>
        <w:spacing w:before="0" w:after="0" w:line="240" w:lineRule="auto"/>
        <w:ind w:left="0" w:right="0" w:firstLine="0"/>
        <w:jc w:val="both"/>
        <w:rPr>
          <w:rFonts w:ascii="Times New Roman" w:hAnsi="Times New Roman" w:eastAsia="Times New Roman" w:cs="Times New Roman"/>
          <w:color w:val="auto"/>
          <w:spacing w:val="0"/>
          <w:position w:val="0"/>
          <w:sz w:val="21"/>
          <w:shd w:val="clear" w:fill="auto"/>
        </w:rPr>
      </w:pPr>
    </w:p>
    <w:p w14:paraId="10ACB47F">
      <w:pPr>
        <w:spacing w:before="0" w:after="0" w:line="360" w:lineRule="auto"/>
        <w:ind w:left="0" w:right="0" w:firstLine="0"/>
        <w:jc w:val="both"/>
        <w:rPr>
          <w:rFonts w:ascii="宋体" w:hAnsi="宋体" w:eastAsia="宋体" w:cs="宋体"/>
          <w:b/>
          <w:color w:val="auto"/>
          <w:spacing w:val="0"/>
          <w:position w:val="0"/>
          <w:sz w:val="24"/>
          <w:shd w:val="clear" w:fill="auto"/>
        </w:rPr>
      </w:pPr>
      <w:r>
        <w:rPr>
          <w:rFonts w:ascii="宋体" w:hAnsi="宋体" w:eastAsia="宋体" w:cs="宋体"/>
          <w:color w:val="auto"/>
          <w:spacing w:val="0"/>
          <w:position w:val="0"/>
          <w:sz w:val="20"/>
          <w:shd w:val="clear" w:fill="FFFFFF"/>
        </w:rPr>
        <w:t> *</w:t>
      </w:r>
      <w:r>
        <w:rPr>
          <w:rFonts w:ascii="宋体" w:hAnsi="宋体" w:eastAsia="宋体" w:cs="宋体"/>
          <w:b/>
          <w:color w:val="auto"/>
          <w:spacing w:val="0"/>
          <w:position w:val="0"/>
          <w:sz w:val="24"/>
          <w:shd w:val="clear" w:fill="auto"/>
        </w:rPr>
        <w:t>备注：</w:t>
      </w:r>
      <w:r>
        <w:rPr>
          <w:rFonts w:ascii="宋体" w:hAnsi="宋体" w:eastAsia="宋体" w:cs="宋体"/>
          <w:color w:val="auto"/>
          <w:spacing w:val="0"/>
          <w:position w:val="0"/>
          <w:sz w:val="24"/>
          <w:shd w:val="clear" w:fill="auto"/>
        </w:rPr>
        <w:t>投标人编制投标文件（商务技术文件部分）时，建议按此目录（序号和内容）提供评标标准相应的商务技术资料。 </w:t>
      </w:r>
    </w:p>
    <w:p w14:paraId="1049E578">
      <w:pPr>
        <w:keepNext/>
        <w:keepLines/>
        <w:tabs>
          <w:tab w:val="left" w:pos="432"/>
        </w:tabs>
        <w:spacing w:before="0" w:after="0" w:line="360" w:lineRule="auto"/>
        <w:ind w:left="432" w:right="0" w:hanging="432"/>
        <w:jc w:val="center"/>
        <w:rPr>
          <w:rFonts w:ascii="仿宋_GB2312" w:hAnsi="仿宋_GB2312" w:eastAsia="仿宋_GB2312" w:cs="仿宋_GB2312"/>
          <w:b/>
          <w:color w:val="auto"/>
          <w:spacing w:val="0"/>
          <w:position w:val="0"/>
          <w:sz w:val="32"/>
          <w:shd w:val="clear" w:fill="auto"/>
        </w:rPr>
      </w:pPr>
      <w:r>
        <w:rPr>
          <w:rFonts w:ascii="宋体" w:hAnsi="宋体" w:eastAsia="宋体" w:cs="宋体"/>
          <w:b/>
          <w:color w:val="auto"/>
          <w:spacing w:val="0"/>
          <w:position w:val="0"/>
          <w:sz w:val="32"/>
          <w:shd w:val="clear" w:fill="auto"/>
        </w:rPr>
        <w:t>一、评标方法</w:t>
      </w:r>
    </w:p>
    <w:p w14:paraId="2A641D8D">
      <w:pPr>
        <w:spacing w:before="0" w:after="0" w:line="360" w:lineRule="auto"/>
        <w:ind w:left="0" w:right="0" w:firstLine="472"/>
        <w:jc w:val="both"/>
        <w:rPr>
          <w:rFonts w:ascii="宋体" w:hAnsi="宋体" w:eastAsia="宋体" w:cs="宋体"/>
          <w:color w:val="auto"/>
          <w:spacing w:val="0"/>
          <w:position w:val="0"/>
          <w:sz w:val="24"/>
          <w:shd w:val="clear" w:fill="auto"/>
        </w:rPr>
      </w:pPr>
      <w:r>
        <w:rPr>
          <w:rFonts w:ascii="宋体" w:hAnsi="宋体" w:eastAsia="宋体" w:cs="宋体"/>
          <w:b/>
          <w:color w:val="auto"/>
          <w:spacing w:val="0"/>
          <w:position w:val="0"/>
          <w:sz w:val="24"/>
          <w:shd w:val="clear" w:fill="auto"/>
        </w:rPr>
        <w:t>1.本项目采用综合评分法。</w:t>
      </w:r>
      <w:r>
        <w:rPr>
          <w:rFonts w:ascii="宋体" w:hAnsi="宋体" w:eastAsia="宋体" w:cs="宋体"/>
          <w:color w:val="auto"/>
          <w:spacing w:val="0"/>
          <w:position w:val="0"/>
          <w:sz w:val="24"/>
          <w:shd w:val="clear" w:fill="auto"/>
        </w:rPr>
        <w:t>综合评分法，是指投标文件满足招标文件全部实质性要求，且按照评审因素的量化指标评审得分最高的投标人为中标候选人的评标方法。</w:t>
      </w:r>
    </w:p>
    <w:p w14:paraId="3C09C7B2">
      <w:pPr>
        <w:keepNext/>
        <w:keepLines/>
        <w:tabs>
          <w:tab w:val="left" w:pos="432"/>
        </w:tabs>
        <w:spacing w:before="0" w:after="0" w:line="360" w:lineRule="auto"/>
        <w:ind w:left="432" w:right="0" w:hanging="432"/>
        <w:jc w:val="center"/>
        <w:rPr>
          <w:rFonts w:ascii="仿宋_GB2312" w:hAnsi="仿宋_GB2312" w:eastAsia="仿宋_GB2312" w:cs="仿宋_GB2312"/>
          <w:b/>
          <w:color w:val="auto"/>
          <w:spacing w:val="0"/>
          <w:position w:val="0"/>
          <w:sz w:val="32"/>
          <w:shd w:val="clear" w:fill="auto"/>
        </w:rPr>
      </w:pPr>
      <w:r>
        <w:rPr>
          <w:rFonts w:ascii="宋体" w:hAnsi="宋体" w:eastAsia="宋体" w:cs="宋体"/>
          <w:b/>
          <w:color w:val="auto"/>
          <w:spacing w:val="0"/>
          <w:position w:val="0"/>
          <w:sz w:val="32"/>
          <w:shd w:val="clear" w:fill="auto"/>
        </w:rPr>
        <w:t>二、评标标准</w:t>
      </w:r>
    </w:p>
    <w:p w14:paraId="1A5D3BA8">
      <w:pPr>
        <w:spacing w:before="0" w:after="0" w:line="360" w:lineRule="auto"/>
        <w:ind w:left="0" w:right="0" w:firstLine="47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2.</w:t>
      </w:r>
      <w:r>
        <w:rPr>
          <w:rFonts w:ascii="宋体" w:hAnsi="宋体" w:eastAsia="宋体" w:cs="宋体"/>
          <w:color w:val="auto"/>
          <w:spacing w:val="0"/>
          <w:position w:val="0"/>
          <w:sz w:val="21"/>
          <w:shd w:val="clear" w:fill="auto"/>
        </w:rPr>
        <w:t xml:space="preserve"> </w:t>
      </w:r>
      <w:r>
        <w:rPr>
          <w:rFonts w:ascii="宋体" w:hAnsi="宋体" w:eastAsia="宋体" w:cs="宋体"/>
          <w:b/>
          <w:color w:val="auto"/>
          <w:spacing w:val="0"/>
          <w:position w:val="0"/>
          <w:sz w:val="24"/>
          <w:shd w:val="clear" w:fill="auto"/>
        </w:rPr>
        <w:t>评标标准：</w:t>
      </w:r>
      <w:r>
        <w:rPr>
          <w:rFonts w:ascii="宋体" w:hAnsi="宋体" w:eastAsia="宋体" w:cs="宋体"/>
          <w:color w:val="auto"/>
          <w:spacing w:val="0"/>
          <w:position w:val="0"/>
          <w:sz w:val="24"/>
          <w:shd w:val="clear" w:fill="auto"/>
        </w:rPr>
        <w:t>见评标办法前附表。</w:t>
      </w:r>
    </w:p>
    <w:p w14:paraId="355112A6">
      <w:pPr>
        <w:keepNext/>
        <w:keepLines/>
        <w:tabs>
          <w:tab w:val="left" w:pos="432"/>
        </w:tabs>
        <w:spacing w:before="0" w:after="0" w:line="360" w:lineRule="auto"/>
        <w:ind w:left="432" w:right="0" w:hanging="432"/>
        <w:jc w:val="center"/>
        <w:rPr>
          <w:rFonts w:ascii="仿宋_GB2312" w:hAnsi="仿宋_GB2312" w:eastAsia="仿宋_GB2312" w:cs="仿宋_GB2312"/>
          <w:b/>
          <w:color w:val="auto"/>
          <w:spacing w:val="0"/>
          <w:position w:val="0"/>
          <w:sz w:val="32"/>
          <w:shd w:val="clear" w:fill="auto"/>
        </w:rPr>
      </w:pPr>
      <w:r>
        <w:rPr>
          <w:rFonts w:ascii="宋体" w:hAnsi="宋体" w:eastAsia="宋体" w:cs="宋体"/>
          <w:b/>
          <w:color w:val="auto"/>
          <w:spacing w:val="0"/>
          <w:position w:val="0"/>
          <w:sz w:val="32"/>
          <w:shd w:val="clear" w:fill="auto"/>
        </w:rPr>
        <w:t>三、评标程序</w:t>
      </w:r>
    </w:p>
    <w:p w14:paraId="536473D1">
      <w:pPr>
        <w:spacing w:before="0" w:after="0" w:line="360" w:lineRule="auto"/>
        <w:ind w:left="0" w:right="0" w:firstLine="472"/>
        <w:jc w:val="both"/>
        <w:rPr>
          <w:rFonts w:ascii="宋体" w:hAnsi="宋体" w:eastAsia="宋体" w:cs="宋体"/>
          <w:color w:val="auto"/>
          <w:spacing w:val="0"/>
          <w:position w:val="0"/>
          <w:sz w:val="24"/>
          <w:shd w:val="clear" w:fill="auto"/>
        </w:rPr>
      </w:pPr>
      <w:r>
        <w:rPr>
          <w:rFonts w:ascii="宋体" w:hAnsi="宋体" w:eastAsia="宋体" w:cs="宋体"/>
          <w:b/>
          <w:color w:val="auto"/>
          <w:spacing w:val="0"/>
          <w:position w:val="0"/>
          <w:sz w:val="24"/>
          <w:shd w:val="clear" w:fill="auto"/>
        </w:rPr>
        <w:t>3.1符合性审查。</w:t>
      </w:r>
      <w:r>
        <w:rPr>
          <w:rFonts w:ascii="宋体" w:hAnsi="宋体" w:eastAsia="宋体" w:cs="宋体"/>
          <w:color w:val="auto"/>
          <w:spacing w:val="0"/>
          <w:position w:val="0"/>
          <w:sz w:val="24"/>
          <w:shd w:val="clear" w:fill="auto"/>
        </w:rPr>
        <w:t>评标委员会应当对符合资格的投标人的投标文件进行符合性审查，以确定其是否满足招标文件的实质性要求。不满足招标文件的实质性要求的，投标无效。</w:t>
      </w:r>
    </w:p>
    <w:p w14:paraId="44695A23">
      <w:pPr>
        <w:spacing w:before="0" w:after="0" w:line="360" w:lineRule="auto"/>
        <w:ind w:left="0" w:right="0" w:firstLine="472"/>
        <w:jc w:val="both"/>
        <w:rPr>
          <w:rFonts w:ascii="宋体" w:hAnsi="宋体" w:eastAsia="宋体" w:cs="宋体"/>
          <w:color w:val="auto"/>
          <w:spacing w:val="0"/>
          <w:position w:val="0"/>
          <w:sz w:val="24"/>
          <w:shd w:val="clear" w:fill="auto"/>
        </w:rPr>
      </w:pPr>
      <w:r>
        <w:rPr>
          <w:rFonts w:ascii="宋体" w:hAnsi="宋体" w:eastAsia="宋体" w:cs="宋体"/>
          <w:b/>
          <w:color w:val="auto"/>
          <w:spacing w:val="0"/>
          <w:position w:val="0"/>
          <w:sz w:val="24"/>
          <w:shd w:val="clear" w:fill="auto"/>
        </w:rPr>
        <w:t>3.2 比较与评价。</w:t>
      </w:r>
      <w:r>
        <w:rPr>
          <w:rFonts w:ascii="宋体" w:hAnsi="宋体" w:eastAsia="宋体" w:cs="宋体"/>
          <w:color w:val="auto"/>
          <w:spacing w:val="0"/>
          <w:position w:val="0"/>
          <w:sz w:val="24"/>
          <w:shd w:val="clear" w:fill="auto"/>
        </w:rPr>
        <w:t>评标委员会应当按照招标文件中规定的评标方法和标准，对符合性审查合格的投标文件进行商务和技术评估，综合比较与评价。</w:t>
      </w:r>
    </w:p>
    <w:p w14:paraId="779F2EA4">
      <w:pPr>
        <w:spacing w:before="0" w:after="0" w:line="360" w:lineRule="auto"/>
        <w:ind w:left="0" w:right="0" w:firstLine="472"/>
        <w:jc w:val="both"/>
        <w:rPr>
          <w:rFonts w:ascii="宋体" w:hAnsi="宋体" w:eastAsia="宋体" w:cs="宋体"/>
          <w:color w:val="auto"/>
          <w:spacing w:val="0"/>
          <w:position w:val="0"/>
          <w:sz w:val="24"/>
          <w:shd w:val="clear" w:fill="auto"/>
        </w:rPr>
      </w:pPr>
      <w:r>
        <w:rPr>
          <w:rFonts w:ascii="宋体" w:hAnsi="宋体" w:eastAsia="宋体" w:cs="宋体"/>
          <w:b/>
          <w:color w:val="auto"/>
          <w:spacing w:val="0"/>
          <w:position w:val="0"/>
          <w:sz w:val="24"/>
          <w:shd w:val="clear" w:fill="auto"/>
        </w:rPr>
        <w:t>3.3汇总商务技术得分。</w:t>
      </w:r>
      <w:r>
        <w:rPr>
          <w:rFonts w:ascii="宋体" w:hAnsi="宋体" w:eastAsia="宋体" w:cs="宋体"/>
          <w:color w:val="auto"/>
          <w:spacing w:val="0"/>
          <w:position w:val="0"/>
          <w:sz w:val="24"/>
          <w:shd w:val="clear" w:fill="auto"/>
        </w:rPr>
        <w:t>评标委员会各成员应当独立对每个投标人的商务和技术文件进行评价，并汇总商务技术得分情况。</w:t>
      </w:r>
    </w:p>
    <w:p w14:paraId="18984764">
      <w:pPr>
        <w:spacing w:before="0" w:after="0" w:line="360" w:lineRule="auto"/>
        <w:ind w:left="0" w:right="0" w:firstLine="472"/>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3.4报价评审。</w:t>
      </w:r>
    </w:p>
    <w:p w14:paraId="0E04C4B7">
      <w:pPr>
        <w:spacing w:before="0" w:after="0" w:line="360" w:lineRule="auto"/>
        <w:ind w:left="0" w:right="0" w:firstLine="508"/>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3.4.1投标文件报价出现前后不一致的，按照下列规定修正：</w:t>
      </w:r>
    </w:p>
    <w:p w14:paraId="294131CA">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3.4.1.1投标文件中开标一览表(报价表)内容与投标文件中相应内容不一致的，以开标一览表(报价表)为准;</w:t>
      </w:r>
    </w:p>
    <w:p w14:paraId="7DF5AE82">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3.4.1.2大写金额和小写金额不一致的，以大写金额为准;</w:t>
      </w:r>
    </w:p>
    <w:p w14:paraId="630EA047">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3.4.1.3单价金额小数点或者百分比有明显错位的，以开标一览表的总价为准，并修改单价;</w:t>
      </w:r>
    </w:p>
    <w:p w14:paraId="53A5EA20">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3.4.1.4总价金额与按单价汇总金额不一致的，以单价金额计算结果为准。</w:t>
      </w:r>
    </w:p>
    <w:p w14:paraId="5F8380D1">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3.4.1.5同时出现两种以上不一致的，按照3.4.1规定的顺序修正。修正后的报价按照财政部第87号令 《政府采购货物和服务招标投标管理办法》第五十一条第二款的规定经投标人确认后产生约束力。</w:t>
      </w:r>
    </w:p>
    <w:p w14:paraId="228D7380">
      <w:pPr>
        <w:spacing w:before="0" w:after="0" w:line="360" w:lineRule="auto"/>
        <w:ind w:left="0" w:right="0" w:firstLine="48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3.4.2投标文件出现不是唯一的、有选择性投标报价的，投标无效。</w:t>
      </w:r>
    </w:p>
    <w:p w14:paraId="41FFBCC1">
      <w:pPr>
        <w:spacing w:before="0" w:after="0" w:line="360" w:lineRule="auto"/>
        <w:ind w:left="0" w:right="0" w:firstLine="48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3.4.3投标报价超过招标文件中规定的预算金额或者最高限价的，投标无效。</w:t>
      </w:r>
    </w:p>
    <w:p w14:paraId="76EE096A">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3.4.4评标委员会认为投标人的报价明显低于其他通过符合性审查投标人的报价，有可能影响产品质量或者不能诚信履约的，应当要求其在合理的时间内提供书面说明，必要时提交相关证明材料;投标人不能证明其报价合理性的，评标委员会应当将其作为无效投标处理。</w:t>
      </w:r>
    </w:p>
    <w:p w14:paraId="475520D0">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3.4.5对于未预留份额专门面向中小企业的政府采购货物项目，以及预留份额政府采购货物项目中的非预留部分标项，对小型和微型企业的投标报价给予10%-20%的扣除，用扣除后的价格参与评审。接受大中型企业与小微企业组成联合体或者允许大中型企业向一家或者多家小微企业分包的政府采购货物项目，对于联合协议或者分包意向协议约定小微企业的合同份额占到合同总金额30%以上的，对联合体或者大中型企业的报价给予4%-6%的扣除，用扣除后的价格参加评审。组成联合体或者接受分包的小微企业与联合体内其他企业、分包企业之间存在直接控股、管理关系的，不享受价格扣除优惠政策。</w:t>
      </w:r>
    </w:p>
    <w:p w14:paraId="2C0A2427">
      <w:pPr>
        <w:spacing w:before="0" w:after="0" w:line="360" w:lineRule="auto"/>
        <w:ind w:left="0" w:right="0" w:firstLine="482"/>
        <w:jc w:val="both"/>
        <w:rPr>
          <w:rFonts w:ascii="宋体" w:hAnsi="宋体" w:eastAsia="宋体" w:cs="宋体"/>
          <w:color w:val="auto"/>
          <w:spacing w:val="0"/>
          <w:position w:val="0"/>
          <w:sz w:val="24"/>
          <w:shd w:val="clear" w:fill="auto"/>
        </w:rPr>
      </w:pPr>
      <w:r>
        <w:rPr>
          <w:rFonts w:ascii="宋体" w:hAnsi="宋体" w:eastAsia="宋体" w:cs="宋体"/>
          <w:b/>
          <w:color w:val="auto"/>
          <w:spacing w:val="0"/>
          <w:position w:val="0"/>
          <w:sz w:val="24"/>
          <w:shd w:val="clear" w:fill="auto"/>
        </w:rPr>
        <w:t>3.5排序与推荐。</w:t>
      </w:r>
      <w:r>
        <w:rPr>
          <w:rFonts w:ascii="宋体" w:hAnsi="宋体" w:eastAsia="宋体" w:cs="宋体"/>
          <w:color w:val="auto"/>
          <w:spacing w:val="0"/>
          <w:position w:val="0"/>
          <w:sz w:val="24"/>
          <w:shd w:val="clear" w:fill="auto"/>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14:paraId="49A95579">
      <w:pPr>
        <w:spacing w:before="0" w:after="0" w:line="360" w:lineRule="auto"/>
        <w:ind w:left="0" w:right="0" w:firstLine="480"/>
        <w:jc w:val="both"/>
        <w:rPr>
          <w:rFonts w:ascii="宋体" w:hAnsi="宋体" w:eastAsia="宋体" w:cs="宋体"/>
          <w:b/>
          <w:color w:val="auto"/>
          <w:spacing w:val="0"/>
          <w:position w:val="0"/>
          <w:sz w:val="24"/>
          <w:shd w:val="clear" w:fill="auto"/>
        </w:rPr>
      </w:pPr>
      <w:r>
        <w:rPr>
          <w:rFonts w:ascii="宋体" w:hAnsi="宋体" w:eastAsia="宋体" w:cs="宋体"/>
          <w:color w:val="auto"/>
          <w:spacing w:val="0"/>
          <w:position w:val="0"/>
          <w:sz w:val="24"/>
          <w:shd w:val="clear" w:fill="auto"/>
        </w:rPr>
        <w:t>多家投标人提供相同品牌产品（单一产品采购项目中的该产品或者非单一产品采购项目的核心产品）且通过资格审查、符合性审查的不同投标人参加同一合同项下投标的，按一家投标人计算，评审后得分最高的同品牌投标人获得中标人推荐资格；评审得分相同的，采取随机抽取方式确定，其他同品牌投标人不作为中标候选人。</w:t>
      </w:r>
    </w:p>
    <w:p w14:paraId="77CB1B9D">
      <w:pPr>
        <w:spacing w:before="0" w:after="0" w:line="360" w:lineRule="auto"/>
        <w:ind w:left="0" w:right="0" w:firstLine="472"/>
        <w:jc w:val="both"/>
        <w:rPr>
          <w:rFonts w:ascii="宋体" w:hAnsi="宋体" w:eastAsia="宋体" w:cs="宋体"/>
          <w:color w:val="auto"/>
          <w:spacing w:val="0"/>
          <w:position w:val="0"/>
          <w:sz w:val="24"/>
          <w:shd w:val="clear" w:fill="auto"/>
        </w:rPr>
      </w:pPr>
      <w:r>
        <w:rPr>
          <w:rFonts w:ascii="宋体" w:hAnsi="宋体" w:eastAsia="宋体" w:cs="宋体"/>
          <w:b/>
          <w:color w:val="auto"/>
          <w:spacing w:val="0"/>
          <w:position w:val="0"/>
          <w:sz w:val="24"/>
          <w:shd w:val="clear" w:fill="auto"/>
        </w:rPr>
        <w:t>3.6编写评标报告。</w:t>
      </w:r>
      <w:r>
        <w:rPr>
          <w:rFonts w:ascii="宋体" w:hAnsi="宋体" w:eastAsia="宋体" w:cs="宋体"/>
          <w:color w:val="auto"/>
          <w:spacing w:val="0"/>
          <w:position w:val="0"/>
          <w:sz w:val="24"/>
          <w:shd w:val="clear" w:fill="auto"/>
        </w:rPr>
        <w:t>评标委员会根据全体评标成员签字的原始评标记录和评标结果编写评标报告。评标委员会成员对需要共同认定的事项存在争议的，应当按照少数服从多数的原则作出结论。持不同意见的评标委员会成员应当在评标报告上签署不同意见及理由，否则视为同意评标报告。</w:t>
      </w:r>
    </w:p>
    <w:p w14:paraId="0E81958C">
      <w:pPr>
        <w:keepNext/>
        <w:keepLines/>
        <w:tabs>
          <w:tab w:val="left" w:pos="432"/>
        </w:tabs>
        <w:spacing w:before="0" w:after="0" w:line="360" w:lineRule="auto"/>
        <w:ind w:left="432" w:right="0" w:hanging="432"/>
        <w:jc w:val="center"/>
        <w:rPr>
          <w:rFonts w:ascii="仿宋_GB2312" w:hAnsi="仿宋_GB2312" w:eastAsia="仿宋_GB2312" w:cs="仿宋_GB2312"/>
          <w:b/>
          <w:color w:val="auto"/>
          <w:spacing w:val="0"/>
          <w:position w:val="0"/>
          <w:sz w:val="32"/>
          <w:shd w:val="clear" w:fill="auto"/>
        </w:rPr>
      </w:pPr>
      <w:r>
        <w:rPr>
          <w:rFonts w:ascii="宋体" w:hAnsi="宋体" w:eastAsia="宋体" w:cs="宋体"/>
          <w:b/>
          <w:color w:val="auto"/>
          <w:spacing w:val="0"/>
          <w:position w:val="0"/>
          <w:sz w:val="32"/>
          <w:shd w:val="clear" w:fill="auto"/>
        </w:rPr>
        <w:t>四、评标中的其他事项</w:t>
      </w:r>
    </w:p>
    <w:p w14:paraId="6DD24750">
      <w:pPr>
        <w:spacing w:before="0" w:after="0" w:line="360" w:lineRule="auto"/>
        <w:ind w:left="0" w:right="0" w:firstLine="472"/>
        <w:jc w:val="both"/>
        <w:rPr>
          <w:rFonts w:ascii="宋体" w:hAnsi="宋体" w:eastAsia="宋体" w:cs="宋体"/>
          <w:color w:val="auto"/>
          <w:spacing w:val="0"/>
          <w:position w:val="0"/>
          <w:sz w:val="24"/>
          <w:shd w:val="clear" w:fill="auto"/>
        </w:rPr>
      </w:pPr>
      <w:r>
        <w:rPr>
          <w:rFonts w:ascii="宋体" w:hAnsi="宋体" w:eastAsia="宋体" w:cs="宋体"/>
          <w:b/>
          <w:color w:val="auto"/>
          <w:spacing w:val="0"/>
          <w:position w:val="0"/>
          <w:sz w:val="24"/>
          <w:shd w:val="clear" w:fill="auto"/>
        </w:rPr>
        <w:t>4.1投标人澄清、说明或者补正。</w:t>
      </w:r>
      <w:r>
        <w:rPr>
          <w:rFonts w:ascii="宋体" w:hAnsi="宋体" w:eastAsia="宋体" w:cs="宋体"/>
          <w:color w:val="auto"/>
          <w:spacing w:val="0"/>
          <w:position w:val="0"/>
          <w:sz w:val="24"/>
          <w:shd w:val="clear" w:fill="auto"/>
        </w:rPr>
        <w:t>对于投标文件中含义不明确、同类问题表述不一致或者有明显文字和计算错误的内容需要投标人作出必要的澄清、说明或者补正的，评标委员会和投标人通过电子交易平台交换数据电文，投标人提交使用电子签名的相关数据电文或通过平台上传加盖公章的扫描件。给予投标人提交澄清、说明或补正的时间不得少于半小时，投标人已经明确表示澄清说明或补正完毕的除外。投标人的澄清、说明或者补正不得超出投标文件的范围或者改变投标文件的实质性内容。</w:t>
      </w:r>
    </w:p>
    <w:p w14:paraId="1C26C553">
      <w:pPr>
        <w:spacing w:before="0" w:after="0" w:line="360" w:lineRule="auto"/>
        <w:ind w:left="954" w:right="0" w:hanging="479"/>
        <w:jc w:val="both"/>
        <w:rPr>
          <w:rFonts w:ascii="宋体" w:hAnsi="宋体" w:eastAsia="宋体" w:cs="宋体"/>
          <w:color w:val="auto"/>
          <w:spacing w:val="0"/>
          <w:position w:val="0"/>
          <w:sz w:val="24"/>
          <w:shd w:val="clear" w:fill="auto"/>
        </w:rPr>
      </w:pPr>
      <w:r>
        <w:rPr>
          <w:rFonts w:ascii="宋体" w:hAnsi="宋体" w:eastAsia="宋体" w:cs="宋体"/>
          <w:b/>
          <w:color w:val="auto"/>
          <w:spacing w:val="0"/>
          <w:position w:val="0"/>
          <w:sz w:val="24"/>
          <w:shd w:val="clear" w:fill="auto"/>
        </w:rPr>
        <w:t>4.2投标无效。</w:t>
      </w:r>
      <w:r>
        <w:rPr>
          <w:rFonts w:ascii="宋体" w:hAnsi="宋体" w:eastAsia="宋体" w:cs="宋体"/>
          <w:color w:val="auto"/>
          <w:spacing w:val="0"/>
          <w:position w:val="0"/>
          <w:sz w:val="24"/>
          <w:shd w:val="clear" w:fill="auto"/>
        </w:rPr>
        <w:t>有下列情形之一的，投标无效：</w:t>
      </w:r>
    </w:p>
    <w:p w14:paraId="4324D932">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4.2.1投标人不具备招标文件中规定的资格要求的（投标人未提供有效的资格文件的，视为投标人不具备招标文件中规定的资格要求）；</w:t>
      </w:r>
    </w:p>
    <w:p w14:paraId="3DDECCBD">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4.2.2投标文件未按照招标文件要求签署、盖章的；</w:t>
      </w:r>
    </w:p>
    <w:p w14:paraId="530AF897">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4.2.3采购人拟采购的产品属于政府强制采购的节能产品品目清单范围的，投标人相应的投标产品未获得国家确定的认证机构出具的、处于有效期之内的节能产品认证证书的；</w:t>
      </w:r>
    </w:p>
    <w:p w14:paraId="7A39668A">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4.2.4投标文件含有采购人不能接受的附加条件的；</w:t>
      </w:r>
    </w:p>
    <w:p w14:paraId="0F30B4A7">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4.2.5投标文件中承诺的投标有效期少于招标文件中载明的投标有效期的；</w:t>
      </w:r>
    </w:p>
    <w:p w14:paraId="53C786FF">
      <w:pPr>
        <w:spacing w:before="0" w:after="0" w:line="360" w:lineRule="auto"/>
        <w:ind w:left="0" w:right="0" w:firstLine="12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4.2.6投标文件出现不是唯一的、有选择性投标报价的;</w:t>
      </w:r>
    </w:p>
    <w:p w14:paraId="1B9B52C3">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4.2.7投标报价超过招标文件中规定的预算金额或者最高限价的;</w:t>
      </w:r>
    </w:p>
    <w:p w14:paraId="0E34800F">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4.2.8报价明显低于其他通过符合性审查投标人的报价，有可能影响产品质量或者不能诚信履约的，未能按要求提供书面说明或者提交相关证明材料，不能证明其报价合理性的;</w:t>
      </w:r>
    </w:p>
    <w:p w14:paraId="6088CF79">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4.2.9投标人对根据修正原则修正后的报价不确认的；</w:t>
      </w:r>
    </w:p>
    <w:p w14:paraId="03837452">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4.2.10投标人提供虚假材料投标的；</w:t>
      </w:r>
    </w:p>
    <w:p w14:paraId="43F3DA20">
      <w:pPr>
        <w:spacing w:before="0" w:after="0" w:line="360" w:lineRule="auto"/>
        <w:ind w:left="0" w:right="0" w:firstLine="24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4.2.11投标人有恶意串通、妨碍其他投标人的竞争行为、损害采购人或者其他投标人的合法权益情形的；</w:t>
      </w:r>
    </w:p>
    <w:p w14:paraId="12362C0B">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4.2.12投标人仅提交备份投标文件，未在电子交易平台传输递交投标文件的，投标无效；</w:t>
      </w:r>
    </w:p>
    <w:p w14:paraId="105AD135">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4.2.13 投标文件不满足招标文件的其它实质性要求的；</w:t>
      </w:r>
    </w:p>
    <w:p w14:paraId="1CA90063">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4.2.14法律、法规、规章（适用本市的）及省级以上规范性文件（适用本市的）规定的其他无效情形。</w:t>
      </w:r>
    </w:p>
    <w:p w14:paraId="78C629AA">
      <w:pPr>
        <w:spacing w:before="0" w:after="0" w:line="360" w:lineRule="auto"/>
        <w:ind w:left="0" w:right="0" w:firstLine="472"/>
        <w:jc w:val="both"/>
        <w:rPr>
          <w:rFonts w:ascii="宋体" w:hAnsi="宋体" w:eastAsia="宋体" w:cs="宋体"/>
          <w:color w:val="auto"/>
          <w:spacing w:val="0"/>
          <w:position w:val="0"/>
          <w:sz w:val="24"/>
          <w:shd w:val="clear" w:fill="auto"/>
        </w:rPr>
      </w:pPr>
      <w:r>
        <w:rPr>
          <w:rFonts w:ascii="宋体" w:hAnsi="宋体" w:eastAsia="宋体" w:cs="宋体"/>
          <w:b/>
          <w:color w:val="auto"/>
          <w:spacing w:val="0"/>
          <w:position w:val="0"/>
          <w:sz w:val="24"/>
          <w:shd w:val="clear" w:fill="auto"/>
        </w:rPr>
        <w:t>5.废标。</w:t>
      </w:r>
      <w:r>
        <w:rPr>
          <w:rFonts w:ascii="宋体" w:hAnsi="宋体" w:eastAsia="宋体" w:cs="宋体"/>
          <w:color w:val="auto"/>
          <w:spacing w:val="0"/>
          <w:position w:val="0"/>
          <w:sz w:val="24"/>
          <w:shd w:val="clear" w:fill="auto"/>
        </w:rPr>
        <w:t>根据《中华人民共和国政府采购法》第三十六条之规定，在采购中，出现下列情形之一的，应予废标：</w:t>
      </w:r>
    </w:p>
    <w:p w14:paraId="14F05605">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5.1符合专业条件的供应商或者对招标文件作实质响应的供应商不足3家的；</w:t>
      </w:r>
    </w:p>
    <w:p w14:paraId="153D0D2B">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5.2出现影响采购公正的违法、违规行为的；</w:t>
      </w:r>
    </w:p>
    <w:p w14:paraId="6C5AE7B9">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5.3投标人的报价均超过了采购预算，采购人不能支付的；</w:t>
      </w:r>
    </w:p>
    <w:p w14:paraId="25914EF4">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5.4因重大变故，采购任务取消的。</w:t>
      </w:r>
    </w:p>
    <w:p w14:paraId="68B7F19F">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废标后，采购代理机构应当将废标理由通知所有投标人。</w:t>
      </w:r>
    </w:p>
    <w:p w14:paraId="31213883">
      <w:pPr>
        <w:spacing w:before="0" w:after="0" w:line="360" w:lineRule="auto"/>
        <w:ind w:left="0" w:right="0" w:firstLine="590"/>
        <w:jc w:val="both"/>
        <w:rPr>
          <w:rFonts w:ascii="宋体" w:hAnsi="宋体" w:eastAsia="宋体" w:cs="宋体"/>
          <w:color w:val="auto"/>
          <w:spacing w:val="0"/>
          <w:position w:val="0"/>
          <w:sz w:val="24"/>
          <w:shd w:val="clear" w:fill="auto"/>
        </w:rPr>
      </w:pPr>
      <w:r>
        <w:rPr>
          <w:rFonts w:ascii="宋体" w:hAnsi="宋体" w:eastAsia="宋体" w:cs="宋体"/>
          <w:b/>
          <w:color w:val="auto"/>
          <w:spacing w:val="0"/>
          <w:position w:val="0"/>
          <w:sz w:val="24"/>
          <w:shd w:val="clear" w:fill="auto"/>
        </w:rPr>
        <w:t>6.修改招标文件，重新组织采购活动。</w:t>
      </w:r>
      <w:r>
        <w:rPr>
          <w:rFonts w:ascii="宋体" w:hAnsi="宋体" w:eastAsia="宋体" w:cs="宋体"/>
          <w:color w:val="auto"/>
          <w:spacing w:val="0"/>
          <w:position w:val="0"/>
          <w:sz w:val="24"/>
          <w:shd w:val="clear" w:fill="auto"/>
        </w:rPr>
        <w:t>评标委员会发现招标文件存在歧义、重大缺陷导致评标工作无法进行，或者招标文件内容违反国家有关强制性规定的，将停止评标工作，并与采购人、采购代理机构沟通并作书面记录。采购人、采购代理机构确认后，将修改招标文件，重新组织采购活动。</w:t>
      </w:r>
    </w:p>
    <w:p w14:paraId="329D0664">
      <w:pPr>
        <w:spacing w:before="0" w:after="0" w:line="360" w:lineRule="auto"/>
        <w:ind w:left="0" w:right="0" w:firstLine="482"/>
        <w:jc w:val="both"/>
        <w:rPr>
          <w:rFonts w:ascii="宋体" w:hAnsi="宋体" w:eastAsia="宋体" w:cs="宋体"/>
          <w:color w:val="auto"/>
          <w:spacing w:val="0"/>
          <w:position w:val="0"/>
          <w:sz w:val="24"/>
          <w:shd w:val="clear" w:fill="auto"/>
        </w:rPr>
      </w:pPr>
      <w:r>
        <w:rPr>
          <w:rFonts w:ascii="宋体" w:hAnsi="宋体" w:eastAsia="宋体" w:cs="宋体"/>
          <w:b/>
          <w:color w:val="auto"/>
          <w:spacing w:val="0"/>
          <w:position w:val="0"/>
          <w:sz w:val="24"/>
          <w:shd w:val="clear" w:fill="auto"/>
        </w:rPr>
        <w:t>7.重新开展采购。</w:t>
      </w:r>
      <w:r>
        <w:rPr>
          <w:rFonts w:ascii="宋体" w:hAnsi="宋体" w:eastAsia="宋体" w:cs="宋体"/>
          <w:color w:val="auto"/>
          <w:spacing w:val="0"/>
          <w:position w:val="0"/>
          <w:sz w:val="24"/>
          <w:shd w:val="clear" w:fill="auto"/>
        </w:rPr>
        <w:t>有政府采购法第七十一条、第七十二条规定的违法行为之一，影响或者可能影响中标结果的，依照下列规定处理：</w:t>
      </w:r>
    </w:p>
    <w:p w14:paraId="2FE53BC1">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7.1未确定中标供应商的，终止本次政府采购活动，重新开展政府采购活动。</w:t>
      </w:r>
    </w:p>
    <w:p w14:paraId="1477C8FB">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7.2已确定中标供应商但尚未签订政府采购合同的，中标结果无效，从合格的中标候选人中另行确定中标供应商；没有合格的中标候选人的，重新开展政府采购活动。</w:t>
      </w:r>
    </w:p>
    <w:p w14:paraId="7FFA5507">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7.3政府采购合同已签订但尚未履行的，撤销合同，从合格的中标候选人中另行确定中标供应商；没有合格的中标候选人的，重新开展政府采购活动。</w:t>
      </w:r>
    </w:p>
    <w:p w14:paraId="4EC15F98">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7.4政府采购合同已经履行，给采购人、供应商造成损失的，由责任人承担赔偿责任。</w:t>
      </w:r>
    </w:p>
    <w:p w14:paraId="5376313C">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7.5政府采购当事人有其他违反政府采购法或者政府采购法实施条例等法律法规规定的行为，经改正后仍然影响或者可能影响中标结果或者依法被认定为中标无效的，依照7.1-7.4规定处理。</w:t>
      </w:r>
    </w:p>
    <w:p w14:paraId="35983B41">
      <w:pPr>
        <w:keepNext/>
        <w:keepLines/>
        <w:tabs>
          <w:tab w:val="left" w:pos="900"/>
        </w:tabs>
        <w:spacing w:before="260" w:after="260" w:line="416" w:lineRule="auto"/>
        <w:ind w:left="900" w:right="0" w:hanging="720"/>
        <w:jc w:val="both"/>
        <w:rPr>
          <w:rFonts w:ascii="Times New Roman" w:hAnsi="Times New Roman" w:eastAsia="Times New Roman" w:cs="Times New Roman"/>
          <w:b/>
          <w:color w:val="auto"/>
          <w:spacing w:val="0"/>
          <w:position w:val="0"/>
          <w:sz w:val="32"/>
          <w:shd w:val="clear" w:fill="auto"/>
        </w:rPr>
      </w:pPr>
    </w:p>
    <w:p w14:paraId="0001A982">
      <w:pPr>
        <w:rPr>
          <w:rFonts w:ascii="宋体" w:hAnsi="宋体" w:eastAsia="宋体" w:cs="宋体"/>
          <w:b/>
          <w:color w:val="auto"/>
          <w:spacing w:val="0"/>
          <w:position w:val="0"/>
          <w:sz w:val="36"/>
          <w:shd w:val="clear" w:fill="auto"/>
        </w:rPr>
      </w:pPr>
      <w:r>
        <w:rPr>
          <w:rFonts w:ascii="宋体" w:hAnsi="宋体" w:eastAsia="宋体" w:cs="宋体"/>
          <w:b/>
          <w:color w:val="auto"/>
          <w:spacing w:val="0"/>
          <w:position w:val="0"/>
          <w:sz w:val="36"/>
          <w:shd w:val="clear" w:fill="auto"/>
        </w:rPr>
        <w:br w:type="page"/>
      </w:r>
    </w:p>
    <w:p w14:paraId="5C325B58">
      <w:pPr>
        <w:spacing w:before="0" w:after="0" w:line="360" w:lineRule="auto"/>
        <w:ind w:left="720" w:right="0" w:firstLine="723"/>
        <w:jc w:val="both"/>
        <w:rPr>
          <w:rFonts w:ascii="宋体" w:hAnsi="宋体" w:eastAsia="宋体" w:cs="宋体"/>
          <w:b/>
          <w:color w:val="auto"/>
          <w:spacing w:val="0"/>
          <w:position w:val="0"/>
          <w:sz w:val="36"/>
          <w:shd w:val="clear" w:fill="auto"/>
        </w:rPr>
      </w:pPr>
      <w:r>
        <w:rPr>
          <w:rFonts w:ascii="宋体" w:hAnsi="宋体" w:eastAsia="宋体" w:cs="宋体"/>
          <w:b/>
          <w:color w:val="auto"/>
          <w:spacing w:val="0"/>
          <w:position w:val="0"/>
          <w:sz w:val="36"/>
          <w:shd w:val="clear" w:fill="auto"/>
        </w:rPr>
        <w:t>第三部分 应提交的有关格式范例</w:t>
      </w:r>
    </w:p>
    <w:p w14:paraId="779D142A">
      <w:pPr>
        <w:spacing w:before="0" w:after="0" w:line="240" w:lineRule="auto"/>
        <w:ind w:left="0" w:right="0" w:firstLine="0"/>
        <w:jc w:val="both"/>
        <w:rPr>
          <w:rFonts w:ascii="Times New Roman" w:hAnsi="Times New Roman" w:eastAsia="Times New Roman" w:cs="Times New Roman"/>
          <w:color w:val="auto"/>
          <w:spacing w:val="0"/>
          <w:position w:val="0"/>
          <w:sz w:val="21"/>
          <w:shd w:val="clear" w:fill="auto"/>
        </w:rPr>
      </w:pPr>
    </w:p>
    <w:p w14:paraId="6B3DEC4E">
      <w:pPr>
        <w:spacing w:before="0" w:after="0" w:line="360" w:lineRule="auto"/>
        <w:ind w:left="0" w:right="0" w:firstLine="0"/>
        <w:jc w:val="center"/>
        <w:rPr>
          <w:rFonts w:ascii="宋体" w:hAnsi="宋体" w:eastAsia="宋体" w:cs="宋体"/>
          <w:b/>
          <w:color w:val="auto"/>
          <w:spacing w:val="0"/>
          <w:position w:val="0"/>
          <w:sz w:val="36"/>
          <w:shd w:val="clear" w:fill="auto"/>
        </w:rPr>
      </w:pPr>
      <w:r>
        <w:rPr>
          <w:rFonts w:ascii="宋体" w:hAnsi="宋体" w:eastAsia="宋体" w:cs="宋体"/>
          <w:b/>
          <w:color w:val="auto"/>
          <w:spacing w:val="0"/>
          <w:position w:val="0"/>
          <w:sz w:val="36"/>
          <w:shd w:val="clear" w:fill="auto"/>
        </w:rPr>
        <w:t>资格文件部分</w:t>
      </w:r>
    </w:p>
    <w:p w14:paraId="0FD92ED4">
      <w:pPr>
        <w:spacing w:before="0" w:after="0" w:line="240" w:lineRule="auto"/>
        <w:ind w:left="0" w:right="0" w:firstLine="0"/>
        <w:jc w:val="center"/>
        <w:rPr>
          <w:rFonts w:ascii="宋体" w:hAnsi="宋体" w:eastAsia="宋体" w:cs="宋体"/>
          <w:b/>
          <w:color w:val="auto"/>
          <w:spacing w:val="0"/>
          <w:position w:val="0"/>
          <w:sz w:val="36"/>
          <w:shd w:val="clear" w:fill="auto"/>
        </w:rPr>
      </w:pPr>
      <w:r>
        <w:rPr>
          <w:rFonts w:ascii="宋体" w:hAnsi="宋体" w:eastAsia="宋体" w:cs="宋体"/>
          <w:b/>
          <w:color w:val="auto"/>
          <w:spacing w:val="0"/>
          <w:position w:val="0"/>
          <w:sz w:val="36"/>
          <w:shd w:val="clear" w:fill="auto"/>
        </w:rPr>
        <w:t>目录</w:t>
      </w:r>
    </w:p>
    <w:p w14:paraId="005B2993">
      <w:pPr>
        <w:spacing w:before="0" w:after="0" w:line="240" w:lineRule="auto"/>
        <w:ind w:left="0" w:right="0" w:firstLine="0"/>
        <w:jc w:val="both"/>
        <w:rPr>
          <w:rFonts w:ascii="Times New Roman" w:hAnsi="Times New Roman" w:eastAsia="Times New Roman" w:cs="Times New Roman"/>
          <w:color w:val="auto"/>
          <w:spacing w:val="0"/>
          <w:position w:val="0"/>
          <w:sz w:val="21"/>
          <w:shd w:val="clear" w:fill="auto"/>
        </w:rPr>
      </w:pPr>
    </w:p>
    <w:p w14:paraId="6D5C17D2">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（1）符合参加政府采购活动应当具备的一般条件的承诺函……………（页码）</w:t>
      </w:r>
    </w:p>
    <w:p w14:paraId="03C97F92">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w:t>
      </w:r>
      <w:r>
        <w:rPr>
          <w:rFonts w:hint="eastAsia" w:ascii="宋体" w:hAnsi="宋体" w:eastAsia="宋体" w:cs="宋体"/>
          <w:color w:val="auto"/>
          <w:spacing w:val="0"/>
          <w:position w:val="0"/>
          <w:sz w:val="24"/>
          <w:shd w:val="clear" w:fill="auto"/>
          <w:lang w:val="en-US" w:eastAsia="zh-CN"/>
        </w:rPr>
        <w:t>2</w:t>
      </w:r>
      <w:r>
        <w:rPr>
          <w:rFonts w:ascii="宋体" w:hAnsi="宋体" w:eastAsia="宋体" w:cs="宋体"/>
          <w:color w:val="auto"/>
          <w:spacing w:val="0"/>
          <w:position w:val="0"/>
          <w:sz w:val="24"/>
          <w:shd w:val="clear" w:fill="auto"/>
        </w:rPr>
        <w:t>）落实政府采购政策需满足的资格要求………………………………（页码）</w:t>
      </w:r>
    </w:p>
    <w:p w14:paraId="0B8AF6E4">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w:t>
      </w:r>
      <w:r>
        <w:rPr>
          <w:rFonts w:hint="eastAsia" w:ascii="宋体" w:hAnsi="宋体" w:eastAsia="宋体" w:cs="宋体"/>
          <w:color w:val="auto"/>
          <w:spacing w:val="0"/>
          <w:position w:val="0"/>
          <w:sz w:val="24"/>
          <w:shd w:val="clear" w:fill="auto"/>
          <w:lang w:val="en-US" w:eastAsia="zh-CN"/>
        </w:rPr>
        <w:t>3</w:t>
      </w:r>
      <w:r>
        <w:rPr>
          <w:rFonts w:ascii="宋体" w:hAnsi="宋体" w:eastAsia="宋体" w:cs="宋体"/>
          <w:color w:val="auto"/>
          <w:spacing w:val="0"/>
          <w:position w:val="0"/>
          <w:sz w:val="24"/>
          <w:shd w:val="clear" w:fill="auto"/>
        </w:rPr>
        <w:t>）本项目的特定资格要求………………………………………………（页码）</w:t>
      </w:r>
    </w:p>
    <w:p w14:paraId="79799089">
      <w:pPr>
        <w:spacing w:before="0" w:after="0" w:line="360" w:lineRule="auto"/>
        <w:ind w:left="0" w:right="0" w:firstLine="480"/>
        <w:jc w:val="both"/>
        <w:rPr>
          <w:rFonts w:ascii="宋体" w:hAnsi="宋体" w:eastAsia="宋体" w:cs="宋体"/>
          <w:color w:val="auto"/>
          <w:spacing w:val="0"/>
          <w:position w:val="0"/>
          <w:sz w:val="24"/>
          <w:shd w:val="clear" w:fill="auto"/>
        </w:rPr>
      </w:pPr>
    </w:p>
    <w:p w14:paraId="20449604">
      <w:pPr>
        <w:spacing w:before="0" w:after="0" w:line="360" w:lineRule="auto"/>
        <w:ind w:left="0" w:right="0" w:firstLine="480"/>
        <w:jc w:val="both"/>
        <w:rPr>
          <w:rFonts w:ascii="宋体" w:hAnsi="宋体" w:eastAsia="宋体" w:cs="宋体"/>
          <w:color w:val="auto"/>
          <w:spacing w:val="0"/>
          <w:position w:val="0"/>
          <w:sz w:val="24"/>
          <w:shd w:val="clear" w:fill="auto"/>
        </w:rPr>
      </w:pPr>
    </w:p>
    <w:p w14:paraId="476CB846">
      <w:pPr>
        <w:keepNext/>
        <w:keepLines/>
        <w:tabs>
          <w:tab w:val="left" w:pos="432"/>
        </w:tabs>
        <w:spacing w:before="0" w:after="0" w:line="360" w:lineRule="auto"/>
        <w:ind w:left="432" w:right="0" w:hanging="432"/>
        <w:jc w:val="center"/>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 xml:space="preserve"> </w:t>
      </w:r>
    </w:p>
    <w:p w14:paraId="7C323DE7">
      <w:pPr>
        <w:keepNext/>
        <w:keepLines/>
        <w:tabs>
          <w:tab w:val="left" w:pos="432"/>
        </w:tabs>
        <w:spacing w:before="0" w:after="0" w:line="360" w:lineRule="auto"/>
        <w:ind w:left="432" w:right="0" w:hanging="432"/>
        <w:jc w:val="center"/>
        <w:rPr>
          <w:rFonts w:ascii="仿宋_GB2312" w:hAnsi="仿宋_GB2312" w:eastAsia="仿宋_GB2312" w:cs="仿宋_GB2312"/>
          <w:b/>
          <w:color w:val="auto"/>
          <w:spacing w:val="0"/>
          <w:position w:val="0"/>
          <w:sz w:val="32"/>
          <w:shd w:val="clear" w:fill="auto"/>
        </w:rPr>
      </w:pPr>
      <w:r>
        <w:rPr>
          <w:rFonts w:ascii="宋体" w:hAnsi="宋体" w:eastAsia="宋体" w:cs="宋体"/>
          <w:b/>
          <w:color w:val="auto"/>
          <w:spacing w:val="0"/>
          <w:position w:val="0"/>
          <w:sz w:val="32"/>
          <w:shd w:val="clear" w:fill="auto"/>
        </w:rPr>
        <w:br w:type="page"/>
      </w:r>
      <w:r>
        <w:rPr>
          <w:rFonts w:ascii="宋体" w:hAnsi="宋体" w:eastAsia="宋体" w:cs="宋体"/>
          <w:b/>
          <w:color w:val="auto"/>
          <w:spacing w:val="0"/>
          <w:position w:val="0"/>
          <w:sz w:val="32"/>
          <w:shd w:val="clear" w:fill="auto"/>
        </w:rPr>
        <w:t>一、</w:t>
      </w:r>
      <w:r>
        <w:rPr>
          <w:rFonts w:ascii="仿宋_GB2312" w:hAnsi="仿宋_GB2312" w:eastAsia="仿宋_GB2312" w:cs="仿宋_GB2312"/>
          <w:b/>
          <w:color w:val="auto"/>
          <w:spacing w:val="0"/>
          <w:position w:val="0"/>
          <w:sz w:val="32"/>
          <w:shd w:val="clear" w:fill="auto"/>
        </w:rPr>
        <w:t xml:space="preserve"> </w:t>
      </w:r>
      <w:r>
        <w:rPr>
          <w:rFonts w:ascii="宋体" w:hAnsi="宋体" w:eastAsia="宋体" w:cs="宋体"/>
          <w:b/>
          <w:color w:val="auto"/>
          <w:spacing w:val="0"/>
          <w:position w:val="0"/>
          <w:sz w:val="32"/>
          <w:shd w:val="clear" w:fill="auto"/>
        </w:rPr>
        <w:t>符合参加政府采购活动应当具备的一般条件的承诺函</w:t>
      </w:r>
    </w:p>
    <w:p w14:paraId="261A98AD">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w:t>
      </w:r>
      <w:r>
        <w:rPr>
          <w:rFonts w:ascii="宋体" w:hAnsi="宋体" w:eastAsia="宋体" w:cs="宋体"/>
          <w:color w:val="auto"/>
          <w:spacing w:val="0"/>
          <w:position w:val="0"/>
          <w:sz w:val="24"/>
          <w:u w:val="single"/>
          <w:shd w:val="clear" w:fill="auto"/>
        </w:rPr>
        <w:t xml:space="preserve"> </w:t>
      </w:r>
      <w:r>
        <w:rPr>
          <w:rFonts w:hint="eastAsia" w:ascii="宋体" w:hAnsi="宋体" w:cs="宋体"/>
          <w:color w:val="auto"/>
          <w:spacing w:val="0"/>
          <w:position w:val="0"/>
          <w:sz w:val="24"/>
          <w:u w:val="single"/>
          <w:shd w:val="clear" w:fill="auto"/>
          <w:lang w:eastAsia="zh-CN"/>
        </w:rPr>
        <w:t>浙江康复医疗中心</w:t>
      </w:r>
      <w:r>
        <w:rPr>
          <w:rFonts w:ascii="宋体" w:hAnsi="宋体" w:eastAsia="宋体" w:cs="宋体"/>
          <w:color w:val="auto"/>
          <w:spacing w:val="0"/>
          <w:position w:val="0"/>
          <w:sz w:val="24"/>
          <w:u w:val="single"/>
          <w:shd w:val="clear" w:fill="auto"/>
        </w:rPr>
        <w:t xml:space="preserve"> </w:t>
      </w:r>
      <w:r>
        <w:rPr>
          <w:rFonts w:ascii="宋体" w:hAnsi="宋体" w:eastAsia="宋体" w:cs="宋体"/>
          <w:color w:val="auto"/>
          <w:spacing w:val="0"/>
          <w:position w:val="0"/>
          <w:sz w:val="24"/>
          <w:shd w:val="clear" w:fill="auto"/>
        </w:rPr>
        <w:t xml:space="preserve"> ：</w:t>
      </w:r>
    </w:p>
    <w:p w14:paraId="1C5F5DFE">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我方参与</w:t>
      </w:r>
      <w:r>
        <w:rPr>
          <w:rFonts w:hint="eastAsia" w:ascii="宋体" w:hAnsi="宋体" w:eastAsia="宋体" w:cs="宋体"/>
          <w:color w:val="auto"/>
          <w:spacing w:val="0"/>
          <w:position w:val="0"/>
          <w:sz w:val="24"/>
          <w:shd w:val="clear" w:fill="auto"/>
        </w:rPr>
        <w:t>病区设备带安装项目</w:t>
      </w:r>
      <w:r>
        <w:rPr>
          <w:rFonts w:ascii="宋体" w:hAnsi="宋体" w:eastAsia="宋体" w:cs="宋体"/>
          <w:color w:val="auto"/>
          <w:spacing w:val="0"/>
          <w:position w:val="0"/>
          <w:sz w:val="24"/>
          <w:shd w:val="clear" w:fill="auto"/>
        </w:rPr>
        <w:t>项目政府采购活动，郑重承诺：</w:t>
      </w:r>
    </w:p>
    <w:p w14:paraId="30FD3469">
      <w:pPr>
        <w:spacing w:before="0" w:after="0" w:line="360" w:lineRule="auto"/>
        <w:ind w:left="0" w:right="0" w:firstLine="36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（一）具备《中华人民共和国政府采购法》第二十二条第一款规定的条件：</w:t>
      </w:r>
    </w:p>
    <w:p w14:paraId="22664A09">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1、具有独立承担民事责任的能力；</w:t>
      </w:r>
    </w:p>
    <w:p w14:paraId="38D25EC1">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2、具有良好的商业信誉和健全的财务会计制度； </w:t>
      </w:r>
    </w:p>
    <w:p w14:paraId="484F99B5">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3、具有履行合同所必需的设备和专业技术能力；</w:t>
      </w:r>
    </w:p>
    <w:p w14:paraId="56895077">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4、有依法缴纳税收和社会保障资金的良好记录；</w:t>
      </w:r>
    </w:p>
    <w:p w14:paraId="582BC5A9">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5、参加政府采购活动前三年内，在经营活动中没有重大违法记录；</w:t>
      </w:r>
    </w:p>
    <w:p w14:paraId="2EACFC87">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6、具有法律、行政法规规定的其他条件。</w:t>
      </w:r>
    </w:p>
    <w:p w14:paraId="4F96FAD8">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（二）未被信用中国（</w:t>
      </w:r>
      <w:r>
        <w:fldChar w:fldCharType="begin"/>
      </w:r>
      <w:r>
        <w:instrText xml:space="preserve"> HYPERLINK "http://www.creditchina.gov.cn/" \h </w:instrText>
      </w:r>
      <w:r>
        <w:fldChar w:fldCharType="separate"/>
      </w:r>
      <w:r>
        <w:rPr>
          <w:rFonts w:ascii="宋体" w:hAnsi="宋体" w:eastAsia="宋体" w:cs="宋体"/>
          <w:color w:val="0000FF"/>
          <w:spacing w:val="0"/>
          <w:position w:val="0"/>
          <w:sz w:val="24"/>
          <w:u w:val="single"/>
          <w:shd w:val="clear" w:fill="auto"/>
        </w:rPr>
        <w:t>www.creditchina.gov.cn</w:t>
      </w:r>
      <w:r>
        <w:rPr>
          <w:rFonts w:ascii="宋体" w:hAnsi="宋体" w:eastAsia="宋体" w:cs="宋体"/>
          <w:color w:val="0000FF"/>
          <w:spacing w:val="0"/>
          <w:position w:val="0"/>
          <w:sz w:val="24"/>
          <w:u w:val="single"/>
          <w:shd w:val="clear" w:fill="auto"/>
        </w:rPr>
        <w:fldChar w:fldCharType="end"/>
      </w:r>
      <w:r>
        <w:rPr>
          <w:rFonts w:ascii="宋体" w:hAnsi="宋体" w:eastAsia="宋体" w:cs="宋体"/>
          <w:color w:val="auto"/>
          <w:spacing w:val="0"/>
          <w:position w:val="0"/>
          <w:sz w:val="24"/>
          <w:shd w:val="clear" w:fill="auto"/>
        </w:rPr>
        <w:t>)、中国政府采购网（</w:t>
      </w:r>
      <w:r>
        <w:fldChar w:fldCharType="begin"/>
      </w:r>
      <w:r>
        <w:instrText xml:space="preserve"> HYPERLINK "http://www.ccgp.gov.cn/" \h </w:instrText>
      </w:r>
      <w:r>
        <w:fldChar w:fldCharType="separate"/>
      </w:r>
      <w:r>
        <w:rPr>
          <w:rFonts w:ascii="宋体" w:hAnsi="宋体" w:eastAsia="宋体" w:cs="宋体"/>
          <w:color w:val="0000FF"/>
          <w:spacing w:val="0"/>
          <w:position w:val="0"/>
          <w:sz w:val="24"/>
          <w:u w:val="single"/>
          <w:shd w:val="clear" w:fill="auto"/>
        </w:rPr>
        <w:t>www.ccgp.gov.cn</w:t>
      </w:r>
      <w:r>
        <w:rPr>
          <w:rFonts w:ascii="宋体" w:hAnsi="宋体" w:eastAsia="宋体" w:cs="宋体"/>
          <w:color w:val="0000FF"/>
          <w:spacing w:val="0"/>
          <w:position w:val="0"/>
          <w:sz w:val="24"/>
          <w:u w:val="single"/>
          <w:shd w:val="clear" w:fill="auto"/>
        </w:rPr>
        <w:fldChar w:fldCharType="end"/>
      </w:r>
      <w:r>
        <w:rPr>
          <w:rFonts w:ascii="宋体" w:hAnsi="宋体" w:eastAsia="宋体" w:cs="宋体"/>
          <w:color w:val="auto"/>
          <w:spacing w:val="0"/>
          <w:position w:val="0"/>
          <w:sz w:val="24"/>
          <w:shd w:val="clear" w:fill="auto"/>
        </w:rPr>
        <w:t>）列入失信被执行人、重大税收违法案件当事人名单、政府采购严重违法失信行为记录名单。</w:t>
      </w:r>
    </w:p>
    <w:p w14:paraId="777E135A">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（三）不存在以下情况：</w:t>
      </w:r>
    </w:p>
    <w:p w14:paraId="23A841CF">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1、单位负责人为同一人或者存在直接控股、管理关系的不同供应商参加同一合同项下的政府采购活动的；</w:t>
      </w:r>
    </w:p>
    <w:p w14:paraId="6DF15F6C">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2、为采购项目提供整体设计、规范编制或者项目管理、监理、检测等服务后再参加该采购项目的其他采购活动的。</w:t>
      </w:r>
    </w:p>
    <w:p w14:paraId="0E629C34">
      <w:pPr>
        <w:spacing w:before="0" w:after="0" w:line="360" w:lineRule="auto"/>
        <w:ind w:left="0" w:right="0" w:firstLine="552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投标人名称(电子签名)：</w:t>
      </w:r>
    </w:p>
    <w:p w14:paraId="2BDBAC53">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日期：  年  月   日</w:t>
      </w:r>
    </w:p>
    <w:p w14:paraId="32846E21">
      <w:pPr>
        <w:spacing w:before="0" w:after="0" w:line="360" w:lineRule="auto"/>
        <w:ind w:left="0" w:right="480" w:firstLine="0"/>
        <w:jc w:val="center"/>
        <w:rPr>
          <w:rFonts w:ascii="宋体" w:hAnsi="宋体" w:eastAsia="宋体" w:cs="宋体"/>
          <w:b/>
          <w:color w:val="auto"/>
          <w:spacing w:val="0"/>
          <w:position w:val="0"/>
          <w:sz w:val="32"/>
          <w:shd w:val="clear" w:fill="auto"/>
        </w:rPr>
      </w:pPr>
    </w:p>
    <w:p w14:paraId="77838057">
      <w:pPr>
        <w:spacing w:before="0" w:after="0" w:line="360" w:lineRule="auto"/>
        <w:ind w:left="0" w:right="480" w:firstLine="0"/>
        <w:jc w:val="center"/>
        <w:rPr>
          <w:rFonts w:ascii="宋体" w:hAnsi="宋体" w:eastAsia="宋体" w:cs="宋体"/>
          <w:b/>
          <w:color w:val="auto"/>
          <w:spacing w:val="0"/>
          <w:position w:val="0"/>
          <w:sz w:val="32"/>
          <w:shd w:val="clear" w:fill="auto"/>
        </w:rPr>
      </w:pPr>
    </w:p>
    <w:p w14:paraId="5EF765E8">
      <w:pPr>
        <w:spacing w:before="0" w:after="0" w:line="360" w:lineRule="auto"/>
        <w:ind w:left="0" w:right="480" w:firstLine="0"/>
        <w:jc w:val="center"/>
        <w:rPr>
          <w:rFonts w:ascii="宋体" w:hAnsi="宋体" w:eastAsia="宋体" w:cs="宋体"/>
          <w:b/>
          <w:color w:val="auto"/>
          <w:spacing w:val="0"/>
          <w:position w:val="0"/>
          <w:sz w:val="32"/>
          <w:shd w:val="clear" w:fill="auto"/>
        </w:rPr>
      </w:pPr>
    </w:p>
    <w:p w14:paraId="19EBBC9A">
      <w:pPr>
        <w:spacing w:before="0" w:after="0" w:line="240" w:lineRule="auto"/>
        <w:ind w:left="0" w:right="0" w:firstLine="0"/>
        <w:jc w:val="both"/>
        <w:rPr>
          <w:rFonts w:ascii="宋体" w:hAnsi="宋体" w:eastAsia="宋体" w:cs="宋体"/>
          <w:color w:val="auto"/>
          <w:spacing w:val="0"/>
          <w:position w:val="0"/>
          <w:sz w:val="21"/>
          <w:shd w:val="clear" w:fill="auto"/>
        </w:rPr>
      </w:pPr>
    </w:p>
    <w:p w14:paraId="080B9E4B">
      <w:pPr>
        <w:spacing w:before="0" w:after="0" w:line="360" w:lineRule="auto"/>
        <w:ind w:left="0" w:right="480" w:firstLine="0"/>
        <w:jc w:val="center"/>
        <w:rPr>
          <w:rFonts w:ascii="宋体" w:hAnsi="宋体" w:eastAsia="宋体" w:cs="宋体"/>
          <w:b/>
          <w:color w:val="auto"/>
          <w:spacing w:val="0"/>
          <w:position w:val="0"/>
          <w:sz w:val="32"/>
          <w:shd w:val="clear" w:fill="auto"/>
        </w:rPr>
      </w:pPr>
    </w:p>
    <w:p w14:paraId="02435234">
      <w:pPr>
        <w:spacing w:before="0" w:after="0" w:line="360" w:lineRule="auto"/>
        <w:ind w:left="0" w:right="480" w:firstLine="0"/>
        <w:jc w:val="center"/>
        <w:rPr>
          <w:rFonts w:ascii="宋体" w:hAnsi="宋体" w:eastAsia="宋体" w:cs="宋体"/>
          <w:b/>
          <w:color w:val="auto"/>
          <w:spacing w:val="0"/>
          <w:position w:val="0"/>
          <w:sz w:val="32"/>
          <w:shd w:val="clear" w:fill="auto"/>
        </w:rPr>
      </w:pPr>
    </w:p>
    <w:p w14:paraId="3E170C3A">
      <w:pPr>
        <w:spacing w:before="0" w:after="0" w:line="360" w:lineRule="auto"/>
        <w:ind w:left="0" w:right="480" w:firstLine="0"/>
        <w:jc w:val="center"/>
        <w:rPr>
          <w:rFonts w:ascii="宋体" w:hAnsi="宋体" w:eastAsia="宋体" w:cs="宋体"/>
          <w:b/>
          <w:color w:val="auto"/>
          <w:spacing w:val="0"/>
          <w:position w:val="0"/>
          <w:sz w:val="32"/>
          <w:shd w:val="clear" w:fill="auto"/>
        </w:rPr>
      </w:pPr>
    </w:p>
    <w:p w14:paraId="4283336F">
      <w:pPr>
        <w:keepNext/>
        <w:keepLines/>
        <w:tabs>
          <w:tab w:val="left" w:pos="432"/>
        </w:tabs>
        <w:spacing w:before="0" w:after="0" w:line="360" w:lineRule="auto"/>
        <w:ind w:left="432" w:right="0" w:hanging="432"/>
        <w:jc w:val="center"/>
        <w:rPr>
          <w:rFonts w:ascii="仿宋_GB2312" w:hAnsi="仿宋_GB2312" w:eastAsia="仿宋_GB2312" w:cs="仿宋_GB2312"/>
          <w:b/>
          <w:color w:val="auto"/>
          <w:spacing w:val="0"/>
          <w:position w:val="0"/>
          <w:sz w:val="32"/>
          <w:shd w:val="clear" w:fill="auto"/>
        </w:rPr>
      </w:pPr>
      <w:r>
        <w:rPr>
          <w:rFonts w:ascii="宋体" w:hAnsi="宋体" w:eastAsia="宋体" w:cs="宋体"/>
          <w:b/>
          <w:color w:val="auto"/>
          <w:spacing w:val="0"/>
          <w:position w:val="0"/>
          <w:sz w:val="32"/>
          <w:shd w:val="clear" w:fill="auto"/>
        </w:rPr>
        <w:t>二、落实政府采购政策需满足的资格要求</w:t>
      </w:r>
    </w:p>
    <w:p w14:paraId="6EA4BE2D">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（根据招标公告落实政府采购政策需满足的资格要求选择提供相应的材料；未要求的，无需提供）</w:t>
      </w:r>
    </w:p>
    <w:p w14:paraId="30789686">
      <w:pPr>
        <w:spacing w:before="0" w:after="0" w:line="360" w:lineRule="auto"/>
        <w:ind w:left="0" w:right="0" w:firstLine="0"/>
        <w:jc w:val="center"/>
        <w:rPr>
          <w:rFonts w:ascii="宋体" w:hAnsi="宋体" w:eastAsia="宋体" w:cs="宋体"/>
          <w:b/>
          <w:color w:val="auto"/>
          <w:spacing w:val="0"/>
          <w:position w:val="0"/>
          <w:sz w:val="32"/>
          <w:shd w:val="clear" w:fill="auto"/>
        </w:rPr>
      </w:pPr>
    </w:p>
    <w:p w14:paraId="2788BD19">
      <w:pPr>
        <w:keepNext/>
        <w:keepLines/>
        <w:tabs>
          <w:tab w:val="left" w:pos="432"/>
        </w:tabs>
        <w:spacing w:before="0" w:after="0" w:line="360" w:lineRule="auto"/>
        <w:ind w:left="432" w:right="0" w:hanging="432"/>
        <w:jc w:val="center"/>
        <w:rPr>
          <w:rFonts w:ascii="仿宋_GB2312" w:hAnsi="仿宋_GB2312" w:eastAsia="仿宋_GB2312" w:cs="仿宋_GB2312"/>
          <w:b/>
          <w:color w:val="auto"/>
          <w:spacing w:val="0"/>
          <w:position w:val="0"/>
          <w:sz w:val="32"/>
          <w:shd w:val="clear" w:fill="auto"/>
        </w:rPr>
      </w:pPr>
      <w:r>
        <w:rPr>
          <w:rFonts w:ascii="宋体" w:hAnsi="宋体" w:eastAsia="宋体" w:cs="宋体"/>
          <w:b/>
          <w:color w:val="auto"/>
          <w:spacing w:val="0"/>
          <w:position w:val="0"/>
          <w:sz w:val="32"/>
          <w:shd w:val="clear" w:fill="auto"/>
        </w:rPr>
        <w:br w:type="page"/>
      </w:r>
      <w:r>
        <w:rPr>
          <w:rFonts w:ascii="宋体" w:hAnsi="宋体" w:eastAsia="宋体" w:cs="宋体"/>
          <w:b/>
          <w:color w:val="auto"/>
          <w:spacing w:val="0"/>
          <w:position w:val="0"/>
          <w:sz w:val="32"/>
          <w:shd w:val="clear" w:fill="auto"/>
        </w:rPr>
        <w:t>三、本项目的特定资格要求</w:t>
      </w:r>
    </w:p>
    <w:p w14:paraId="43A5B0D4">
      <w:pPr>
        <w:spacing w:before="0" w:after="0" w:line="360" w:lineRule="auto"/>
        <w:ind w:left="0" w:right="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（根据招标公告本项目的特定资格要求提供相应的材料；未要求的，无需提供）</w:t>
      </w:r>
    </w:p>
    <w:p w14:paraId="7D2C5C6A">
      <w:pPr>
        <w:spacing w:before="0" w:after="0" w:line="240" w:lineRule="auto"/>
        <w:ind w:left="0" w:right="0" w:firstLine="0"/>
        <w:jc w:val="both"/>
        <w:rPr>
          <w:rFonts w:ascii="宋体" w:hAnsi="宋体" w:eastAsia="宋体" w:cs="宋体"/>
          <w:color w:val="auto"/>
          <w:spacing w:val="0"/>
          <w:position w:val="0"/>
          <w:sz w:val="21"/>
          <w:shd w:val="clear" w:fill="auto"/>
        </w:rPr>
      </w:pPr>
    </w:p>
    <w:p w14:paraId="718D5BAD">
      <w:pPr>
        <w:widowControl w:val="0"/>
        <w:spacing w:before="0" w:after="0" w:line="240" w:lineRule="auto"/>
        <w:ind w:left="0" w:right="0" w:firstLine="0"/>
        <w:jc w:val="left"/>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 xml:space="preserve"> </w:t>
      </w:r>
    </w:p>
    <w:p w14:paraId="044FC315">
      <w:pPr>
        <w:widowControl w:val="0"/>
        <w:spacing w:before="0" w:after="0" w:line="240" w:lineRule="auto"/>
        <w:ind w:left="0" w:right="0" w:firstLine="0"/>
        <w:jc w:val="left"/>
        <w:rPr>
          <w:rFonts w:ascii="宋体" w:hAnsi="宋体" w:eastAsia="宋体" w:cs="宋体"/>
          <w:b/>
          <w:color w:val="auto"/>
          <w:spacing w:val="0"/>
          <w:position w:val="0"/>
          <w:sz w:val="32"/>
          <w:shd w:val="clear" w:fill="auto"/>
        </w:rPr>
      </w:pPr>
    </w:p>
    <w:p w14:paraId="6D25169C">
      <w:pPr>
        <w:spacing w:before="0" w:after="0" w:line="360" w:lineRule="auto"/>
        <w:ind w:left="0" w:right="0" w:firstLine="0"/>
        <w:jc w:val="center"/>
        <w:rPr>
          <w:rFonts w:ascii="宋体" w:hAnsi="宋体" w:eastAsia="宋体" w:cs="宋体"/>
          <w:b/>
          <w:color w:val="auto"/>
          <w:spacing w:val="0"/>
          <w:position w:val="0"/>
          <w:sz w:val="36"/>
          <w:shd w:val="clear" w:fill="auto"/>
        </w:rPr>
      </w:pPr>
      <w:r>
        <w:rPr>
          <w:rFonts w:ascii="宋体" w:hAnsi="宋体" w:eastAsia="宋体" w:cs="宋体"/>
          <w:b/>
          <w:color w:val="auto"/>
          <w:spacing w:val="0"/>
          <w:position w:val="0"/>
          <w:sz w:val="36"/>
          <w:shd w:val="clear" w:fill="auto"/>
        </w:rPr>
        <w:br w:type="page"/>
      </w:r>
      <w:r>
        <w:rPr>
          <w:rFonts w:ascii="宋体" w:hAnsi="宋体" w:eastAsia="宋体" w:cs="宋体"/>
          <w:b/>
          <w:color w:val="auto"/>
          <w:spacing w:val="0"/>
          <w:position w:val="0"/>
          <w:sz w:val="36"/>
          <w:shd w:val="clear" w:fill="auto"/>
        </w:rPr>
        <w:t>商务技术文件部分</w:t>
      </w:r>
    </w:p>
    <w:p w14:paraId="4FF1F642">
      <w:pPr>
        <w:spacing w:before="0" w:after="0" w:line="240" w:lineRule="auto"/>
        <w:ind w:left="0" w:right="0" w:firstLine="0"/>
        <w:jc w:val="center"/>
        <w:rPr>
          <w:rFonts w:ascii="宋体" w:hAnsi="宋体" w:eastAsia="宋体" w:cs="宋体"/>
          <w:b/>
          <w:color w:val="auto"/>
          <w:spacing w:val="0"/>
          <w:position w:val="0"/>
          <w:sz w:val="28"/>
          <w:shd w:val="clear" w:fill="auto"/>
        </w:rPr>
      </w:pPr>
      <w:r>
        <w:rPr>
          <w:rFonts w:ascii="宋体" w:hAnsi="宋体" w:eastAsia="宋体" w:cs="宋体"/>
          <w:b/>
          <w:color w:val="auto"/>
          <w:spacing w:val="0"/>
          <w:position w:val="0"/>
          <w:sz w:val="28"/>
          <w:shd w:val="clear" w:fill="auto"/>
        </w:rPr>
        <w:t>目录</w:t>
      </w:r>
    </w:p>
    <w:p w14:paraId="7B04FB7C">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w:t>
      </w:r>
      <w:r>
        <w:rPr>
          <w:rFonts w:hint="eastAsia" w:ascii="宋体" w:hAnsi="宋体" w:eastAsia="宋体" w:cs="宋体"/>
          <w:color w:val="auto"/>
          <w:spacing w:val="0"/>
          <w:position w:val="0"/>
          <w:sz w:val="24"/>
          <w:shd w:val="clear" w:fill="auto"/>
          <w:lang w:val="en-US" w:eastAsia="zh-CN"/>
        </w:rPr>
        <w:t>投标函</w:t>
      </w:r>
      <w:r>
        <w:rPr>
          <w:rFonts w:ascii="宋体" w:hAnsi="宋体" w:eastAsia="宋体" w:cs="宋体"/>
          <w:color w:val="auto"/>
          <w:spacing w:val="0"/>
          <w:position w:val="0"/>
          <w:sz w:val="24"/>
          <w:shd w:val="clear" w:fill="auto"/>
        </w:rPr>
        <w:t>…………………………………………………………………（页码）（2）授权委托书或法定代表人（单位负责人、自然人本人）身份证明……………………………………………………………………………（页码）</w:t>
      </w:r>
    </w:p>
    <w:p w14:paraId="226E5891">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w:t>
      </w:r>
      <w:r>
        <w:rPr>
          <w:rFonts w:hint="eastAsia" w:ascii="宋体" w:hAnsi="宋体" w:eastAsia="宋体" w:cs="宋体"/>
          <w:color w:val="auto"/>
          <w:spacing w:val="0"/>
          <w:position w:val="0"/>
          <w:sz w:val="24"/>
          <w:shd w:val="clear" w:fill="auto"/>
          <w:lang w:val="en-US" w:eastAsia="zh-CN"/>
        </w:rPr>
        <w:t>3</w:t>
      </w:r>
      <w:r>
        <w:rPr>
          <w:rFonts w:ascii="宋体" w:hAnsi="宋体" w:eastAsia="宋体" w:cs="宋体"/>
          <w:color w:val="auto"/>
          <w:spacing w:val="0"/>
          <w:position w:val="0"/>
          <w:sz w:val="24"/>
          <w:shd w:val="clear" w:fill="auto"/>
        </w:rPr>
        <w:t>）符合性审查资料………………………………………………………（页码）</w:t>
      </w:r>
    </w:p>
    <w:p w14:paraId="669DD261">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w:t>
      </w:r>
      <w:r>
        <w:rPr>
          <w:rFonts w:hint="eastAsia" w:ascii="宋体" w:hAnsi="宋体" w:eastAsia="宋体" w:cs="宋体"/>
          <w:color w:val="auto"/>
          <w:spacing w:val="0"/>
          <w:position w:val="0"/>
          <w:sz w:val="24"/>
          <w:shd w:val="clear" w:fill="auto"/>
          <w:lang w:val="en-US" w:eastAsia="zh-CN"/>
        </w:rPr>
        <w:t>4</w:t>
      </w:r>
      <w:r>
        <w:rPr>
          <w:rFonts w:ascii="宋体" w:hAnsi="宋体" w:eastAsia="宋体" w:cs="宋体"/>
          <w:color w:val="auto"/>
          <w:spacing w:val="0"/>
          <w:position w:val="0"/>
          <w:sz w:val="24"/>
          <w:shd w:val="clear" w:fill="auto"/>
        </w:rPr>
        <w:t>）评标标准相应的商务技术资料………………………………………（页码）</w:t>
      </w:r>
    </w:p>
    <w:p w14:paraId="58851D4B">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w:t>
      </w:r>
      <w:r>
        <w:rPr>
          <w:rFonts w:hint="eastAsia" w:ascii="宋体" w:hAnsi="宋体" w:eastAsia="宋体" w:cs="宋体"/>
          <w:color w:val="auto"/>
          <w:spacing w:val="0"/>
          <w:position w:val="0"/>
          <w:sz w:val="24"/>
          <w:shd w:val="clear" w:fill="auto"/>
          <w:lang w:val="en-US" w:eastAsia="zh-CN"/>
        </w:rPr>
        <w:t>5</w:t>
      </w:r>
      <w:r>
        <w:rPr>
          <w:rFonts w:ascii="宋体" w:hAnsi="宋体" w:eastAsia="宋体" w:cs="宋体"/>
          <w:color w:val="auto"/>
          <w:spacing w:val="0"/>
          <w:position w:val="0"/>
          <w:sz w:val="24"/>
          <w:shd w:val="clear" w:fill="auto"/>
        </w:rPr>
        <w:t>）投标标的清单…………………………………………………………（页码）</w:t>
      </w:r>
    </w:p>
    <w:p w14:paraId="14505D20">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w:t>
      </w:r>
      <w:r>
        <w:rPr>
          <w:rFonts w:hint="eastAsia" w:ascii="宋体" w:hAnsi="宋体" w:eastAsia="宋体" w:cs="宋体"/>
          <w:color w:val="auto"/>
          <w:spacing w:val="0"/>
          <w:position w:val="0"/>
          <w:sz w:val="24"/>
          <w:shd w:val="clear" w:fill="auto"/>
          <w:lang w:val="en-US" w:eastAsia="zh-CN"/>
        </w:rPr>
        <w:t>6</w:t>
      </w:r>
      <w:r>
        <w:rPr>
          <w:rFonts w:ascii="宋体" w:hAnsi="宋体" w:eastAsia="宋体" w:cs="宋体"/>
          <w:color w:val="auto"/>
          <w:spacing w:val="0"/>
          <w:position w:val="0"/>
          <w:sz w:val="24"/>
          <w:shd w:val="clear" w:fill="auto"/>
        </w:rPr>
        <w:t>）商务技术偏离表………………………………………………………（页码）</w:t>
      </w:r>
    </w:p>
    <w:p w14:paraId="5ACCC6E7">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w:t>
      </w:r>
      <w:r>
        <w:rPr>
          <w:rFonts w:hint="eastAsia" w:ascii="宋体" w:hAnsi="宋体" w:eastAsia="宋体" w:cs="宋体"/>
          <w:color w:val="auto"/>
          <w:spacing w:val="0"/>
          <w:position w:val="0"/>
          <w:sz w:val="24"/>
          <w:shd w:val="clear" w:fill="auto"/>
          <w:lang w:val="en-US" w:eastAsia="zh-CN"/>
        </w:rPr>
        <w:t>7</w:t>
      </w:r>
      <w:r>
        <w:rPr>
          <w:rFonts w:ascii="宋体" w:hAnsi="宋体" w:eastAsia="宋体" w:cs="宋体"/>
          <w:color w:val="auto"/>
          <w:spacing w:val="0"/>
          <w:position w:val="0"/>
          <w:sz w:val="24"/>
          <w:shd w:val="clear" w:fill="auto"/>
        </w:rPr>
        <w:t>）政府采购供应商廉洁自律承诺书……………………………………（页码）</w:t>
      </w:r>
    </w:p>
    <w:p w14:paraId="246BAEC7">
      <w:pPr>
        <w:spacing w:before="0" w:after="0" w:line="360" w:lineRule="auto"/>
        <w:ind w:left="0" w:right="0" w:firstLine="0"/>
        <w:jc w:val="center"/>
        <w:rPr>
          <w:rFonts w:ascii="宋体" w:hAnsi="宋体" w:eastAsia="宋体" w:cs="宋体"/>
          <w:b/>
          <w:color w:val="auto"/>
          <w:spacing w:val="0"/>
          <w:position w:val="0"/>
          <w:sz w:val="32"/>
          <w:shd w:val="clear" w:fill="auto"/>
        </w:rPr>
      </w:pPr>
    </w:p>
    <w:p w14:paraId="13203A98">
      <w:pPr>
        <w:spacing w:before="0" w:after="0" w:line="360" w:lineRule="auto"/>
        <w:ind w:left="0" w:right="0" w:firstLine="0"/>
        <w:jc w:val="center"/>
        <w:rPr>
          <w:rFonts w:ascii="宋体" w:hAnsi="宋体" w:eastAsia="宋体" w:cs="宋体"/>
          <w:b/>
          <w:color w:val="auto"/>
          <w:spacing w:val="0"/>
          <w:position w:val="0"/>
          <w:sz w:val="32"/>
          <w:shd w:val="clear" w:fill="auto"/>
        </w:rPr>
      </w:pPr>
    </w:p>
    <w:p w14:paraId="03BFAB2B">
      <w:pPr>
        <w:spacing w:before="0" w:after="0" w:line="360" w:lineRule="auto"/>
        <w:ind w:left="0" w:right="0" w:firstLine="0"/>
        <w:jc w:val="center"/>
        <w:rPr>
          <w:rFonts w:ascii="宋体" w:hAnsi="宋体" w:eastAsia="宋体" w:cs="宋体"/>
          <w:b/>
          <w:color w:val="auto"/>
          <w:spacing w:val="0"/>
          <w:position w:val="0"/>
          <w:sz w:val="32"/>
          <w:shd w:val="clear" w:fill="auto"/>
        </w:rPr>
      </w:pPr>
    </w:p>
    <w:p w14:paraId="0373BD37">
      <w:pPr>
        <w:spacing w:before="0" w:after="0" w:line="360" w:lineRule="auto"/>
        <w:ind w:left="0" w:right="0" w:firstLine="0"/>
        <w:jc w:val="center"/>
        <w:rPr>
          <w:rFonts w:ascii="宋体" w:hAnsi="宋体" w:eastAsia="宋体" w:cs="宋体"/>
          <w:b/>
          <w:color w:val="auto"/>
          <w:spacing w:val="0"/>
          <w:position w:val="0"/>
          <w:sz w:val="32"/>
          <w:shd w:val="clear" w:fill="auto"/>
        </w:rPr>
      </w:pPr>
    </w:p>
    <w:p w14:paraId="14C7146E">
      <w:pPr>
        <w:spacing w:before="0" w:after="0" w:line="360" w:lineRule="auto"/>
        <w:ind w:left="0" w:right="0" w:firstLine="0"/>
        <w:jc w:val="center"/>
        <w:rPr>
          <w:rFonts w:ascii="宋体" w:hAnsi="宋体" w:eastAsia="宋体" w:cs="宋体"/>
          <w:b/>
          <w:color w:val="auto"/>
          <w:spacing w:val="0"/>
          <w:position w:val="0"/>
          <w:sz w:val="32"/>
          <w:shd w:val="clear" w:fill="auto"/>
        </w:rPr>
      </w:pPr>
    </w:p>
    <w:p w14:paraId="30F2AB05">
      <w:pPr>
        <w:widowControl w:val="0"/>
        <w:spacing w:before="0" w:after="0" w:line="240" w:lineRule="auto"/>
        <w:ind w:left="0" w:right="0" w:firstLine="0"/>
        <w:jc w:val="left"/>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 xml:space="preserve"> </w:t>
      </w:r>
    </w:p>
    <w:p w14:paraId="53C81737">
      <w:pPr>
        <w:widowControl w:val="0"/>
        <w:spacing w:before="0" w:after="0" w:line="240" w:lineRule="auto"/>
        <w:ind w:left="0" w:right="0" w:firstLine="0"/>
        <w:jc w:val="left"/>
        <w:rPr>
          <w:rFonts w:ascii="宋体" w:hAnsi="宋体" w:eastAsia="宋体" w:cs="宋体"/>
          <w:b/>
          <w:color w:val="auto"/>
          <w:spacing w:val="0"/>
          <w:position w:val="0"/>
          <w:sz w:val="32"/>
          <w:shd w:val="clear" w:fill="auto"/>
        </w:rPr>
      </w:pPr>
    </w:p>
    <w:p w14:paraId="5AB87675">
      <w:pPr>
        <w:keepNext/>
        <w:keepLines/>
        <w:tabs>
          <w:tab w:val="left" w:pos="432"/>
        </w:tabs>
        <w:spacing w:before="0" w:after="0" w:line="360" w:lineRule="auto"/>
        <w:ind w:left="432" w:right="0" w:hanging="432"/>
        <w:jc w:val="center"/>
        <w:rPr>
          <w:rFonts w:ascii="仿宋_GB2312" w:hAnsi="仿宋_GB2312" w:eastAsia="仿宋_GB2312" w:cs="仿宋_GB2312"/>
          <w:b/>
          <w:color w:val="auto"/>
          <w:spacing w:val="0"/>
          <w:position w:val="0"/>
          <w:sz w:val="32"/>
          <w:shd w:val="clear" w:fill="auto"/>
        </w:rPr>
      </w:pPr>
      <w:r>
        <w:rPr>
          <w:rFonts w:ascii="宋体" w:hAnsi="宋体" w:eastAsia="宋体" w:cs="宋体"/>
          <w:b/>
          <w:color w:val="auto"/>
          <w:spacing w:val="0"/>
          <w:position w:val="0"/>
          <w:sz w:val="32"/>
          <w:shd w:val="clear" w:fill="auto"/>
        </w:rPr>
        <w:br w:type="page"/>
      </w:r>
      <w:r>
        <w:rPr>
          <w:rFonts w:ascii="宋体" w:hAnsi="宋体" w:eastAsia="宋体" w:cs="宋体"/>
          <w:b/>
          <w:color w:val="auto"/>
          <w:spacing w:val="0"/>
          <w:position w:val="0"/>
          <w:sz w:val="32"/>
          <w:shd w:val="clear" w:fill="auto"/>
        </w:rPr>
        <w:t>一、投标函</w:t>
      </w:r>
    </w:p>
    <w:p w14:paraId="4423294B">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w:t>
      </w:r>
      <w:r>
        <w:rPr>
          <w:rFonts w:ascii="宋体" w:hAnsi="宋体" w:eastAsia="宋体" w:cs="宋体"/>
          <w:color w:val="auto"/>
          <w:spacing w:val="0"/>
          <w:position w:val="0"/>
          <w:sz w:val="24"/>
          <w:u w:val="single"/>
          <w:shd w:val="clear" w:fill="auto"/>
        </w:rPr>
        <w:t xml:space="preserve"> </w:t>
      </w:r>
      <w:r>
        <w:rPr>
          <w:rFonts w:hint="eastAsia" w:ascii="宋体" w:hAnsi="宋体" w:cs="宋体"/>
          <w:color w:val="auto"/>
          <w:spacing w:val="0"/>
          <w:position w:val="0"/>
          <w:sz w:val="24"/>
          <w:u w:val="single"/>
          <w:shd w:val="clear" w:fill="auto"/>
          <w:lang w:eastAsia="zh-CN"/>
        </w:rPr>
        <w:t>浙江康复医疗中心</w:t>
      </w:r>
      <w:r>
        <w:rPr>
          <w:rFonts w:ascii="宋体" w:hAnsi="宋体" w:eastAsia="宋体" w:cs="宋体"/>
          <w:color w:val="auto"/>
          <w:spacing w:val="0"/>
          <w:position w:val="0"/>
          <w:sz w:val="24"/>
          <w:shd w:val="clear" w:fill="auto"/>
        </w:rPr>
        <w:t>：</w:t>
      </w:r>
    </w:p>
    <w:p w14:paraId="050B9F9D">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我方参加你方组织的</w:t>
      </w:r>
      <w:r>
        <w:rPr>
          <w:rFonts w:ascii="宋体" w:hAnsi="宋体" w:eastAsia="宋体" w:cs="宋体"/>
          <w:color w:val="auto"/>
          <w:spacing w:val="0"/>
          <w:position w:val="0"/>
          <w:sz w:val="24"/>
          <w:u w:val="single"/>
          <w:shd w:val="clear" w:fill="auto"/>
        </w:rPr>
        <w:t xml:space="preserve">  </w:t>
      </w:r>
      <w:r>
        <w:rPr>
          <w:rFonts w:hint="eastAsia" w:ascii="宋体" w:hAnsi="宋体" w:eastAsia="宋体" w:cs="宋体"/>
          <w:color w:val="auto"/>
          <w:spacing w:val="0"/>
          <w:position w:val="0"/>
          <w:sz w:val="24"/>
          <w:u w:val="single"/>
          <w:shd w:val="clear" w:fill="auto"/>
        </w:rPr>
        <w:t>病区设备带安装项目</w:t>
      </w:r>
      <w:r>
        <w:rPr>
          <w:rFonts w:ascii="宋体" w:hAnsi="宋体" w:eastAsia="宋体" w:cs="宋体"/>
          <w:color w:val="auto"/>
          <w:spacing w:val="0"/>
          <w:position w:val="0"/>
          <w:sz w:val="24"/>
          <w:u w:val="single"/>
          <w:shd w:val="clear" w:fill="auto"/>
        </w:rPr>
        <w:t xml:space="preserve">   </w:t>
      </w:r>
      <w:r>
        <w:rPr>
          <w:rFonts w:ascii="宋体" w:hAnsi="宋体" w:eastAsia="宋体" w:cs="宋体"/>
          <w:color w:val="auto"/>
          <w:spacing w:val="0"/>
          <w:position w:val="0"/>
          <w:sz w:val="24"/>
          <w:shd w:val="clear" w:fill="auto"/>
        </w:rPr>
        <w:t>项目招标的有关活动，并对此项目进行投标。为此：</w:t>
      </w:r>
    </w:p>
    <w:p w14:paraId="65C0C5AE">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1、我方承诺投标有效期从提交投标文件的截止之日起</w:t>
      </w:r>
      <w:r>
        <w:rPr>
          <w:rFonts w:ascii="宋体" w:hAnsi="宋体" w:eastAsia="宋体" w:cs="宋体"/>
          <w:color w:val="auto"/>
          <w:spacing w:val="0"/>
          <w:position w:val="0"/>
          <w:sz w:val="24"/>
          <w:u w:val="single"/>
          <w:shd w:val="clear" w:fill="auto"/>
        </w:rPr>
        <w:t xml:space="preserve">     </w:t>
      </w:r>
      <w:r>
        <w:rPr>
          <w:rFonts w:ascii="宋体" w:hAnsi="宋体" w:eastAsia="宋体" w:cs="宋体"/>
          <w:color w:val="auto"/>
          <w:spacing w:val="0"/>
          <w:position w:val="0"/>
          <w:sz w:val="24"/>
          <w:shd w:val="clear" w:fill="auto"/>
        </w:rPr>
        <w:t>天（不少于90天）</w:t>
      </w:r>
      <w:r>
        <w:rPr>
          <w:rFonts w:ascii="宋体" w:hAnsi="宋体" w:eastAsia="宋体" w:cs="宋体"/>
          <w:color w:val="auto"/>
          <w:spacing w:val="0"/>
          <w:position w:val="0"/>
          <w:sz w:val="21"/>
          <w:shd w:val="clear" w:fill="auto"/>
        </w:rPr>
        <w:t>，</w:t>
      </w:r>
      <w:r>
        <w:rPr>
          <w:rFonts w:ascii="宋体" w:hAnsi="宋体" w:eastAsia="宋体" w:cs="宋体"/>
          <w:color w:val="auto"/>
          <w:spacing w:val="0"/>
          <w:position w:val="0"/>
          <w:sz w:val="24"/>
          <w:shd w:val="clear" w:fill="auto"/>
        </w:rPr>
        <w:t>本投标文件在投标有效期满之前均具有约束力。</w:t>
      </w:r>
    </w:p>
    <w:p w14:paraId="72315D7D">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2、我方的投标文件包括以下内容：</w:t>
      </w:r>
    </w:p>
    <w:p w14:paraId="0883E7D2">
      <w:pPr>
        <w:spacing w:before="0" w:after="0" w:line="360" w:lineRule="auto"/>
        <w:ind w:left="21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2.1资格文件：</w:t>
      </w:r>
    </w:p>
    <w:p w14:paraId="59D8BA02">
      <w:pPr>
        <w:spacing w:before="0" w:after="0" w:line="360" w:lineRule="auto"/>
        <w:ind w:left="42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2.1.1承诺函；</w:t>
      </w:r>
    </w:p>
    <w:p w14:paraId="20DDB3BD">
      <w:pPr>
        <w:spacing w:before="0" w:after="0" w:line="360" w:lineRule="auto"/>
        <w:ind w:left="42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2.1.</w:t>
      </w:r>
      <w:r>
        <w:rPr>
          <w:rFonts w:hint="eastAsia" w:ascii="宋体" w:hAnsi="宋体" w:eastAsia="宋体" w:cs="宋体"/>
          <w:color w:val="auto"/>
          <w:spacing w:val="0"/>
          <w:position w:val="0"/>
          <w:sz w:val="24"/>
          <w:shd w:val="clear" w:fill="auto"/>
          <w:lang w:val="en-US" w:eastAsia="zh-CN"/>
        </w:rPr>
        <w:t>2</w:t>
      </w:r>
      <w:r>
        <w:rPr>
          <w:rFonts w:ascii="宋体" w:hAnsi="宋体" w:eastAsia="宋体" w:cs="宋体"/>
          <w:color w:val="auto"/>
          <w:spacing w:val="0"/>
          <w:position w:val="0"/>
          <w:sz w:val="24"/>
          <w:shd w:val="clear" w:fill="auto"/>
        </w:rPr>
        <w:t>落实政府采购政策需满足的资格要求（如果有）；</w:t>
      </w:r>
    </w:p>
    <w:p w14:paraId="686ED97A">
      <w:pPr>
        <w:spacing w:before="0" w:after="0" w:line="360" w:lineRule="auto"/>
        <w:ind w:left="42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2.1.</w:t>
      </w:r>
      <w:r>
        <w:rPr>
          <w:rFonts w:hint="eastAsia" w:ascii="宋体" w:hAnsi="宋体" w:eastAsia="宋体" w:cs="宋体"/>
          <w:color w:val="auto"/>
          <w:spacing w:val="0"/>
          <w:position w:val="0"/>
          <w:sz w:val="24"/>
          <w:shd w:val="clear" w:fill="auto"/>
          <w:lang w:val="en-US" w:eastAsia="zh-CN"/>
        </w:rPr>
        <w:t>3</w:t>
      </w:r>
      <w:r>
        <w:rPr>
          <w:rFonts w:ascii="宋体" w:hAnsi="宋体" w:eastAsia="宋体" w:cs="宋体"/>
          <w:color w:val="auto"/>
          <w:spacing w:val="0"/>
          <w:position w:val="0"/>
          <w:sz w:val="24"/>
          <w:shd w:val="clear" w:fill="auto"/>
        </w:rPr>
        <w:t>本项目的特定资格要求（如果有）。</w:t>
      </w:r>
    </w:p>
    <w:p w14:paraId="016CF950">
      <w:pPr>
        <w:spacing w:before="0" w:after="0" w:line="360" w:lineRule="auto"/>
        <w:ind w:left="21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2.2 商务技术文件：</w:t>
      </w:r>
    </w:p>
    <w:p w14:paraId="7EBDC58E">
      <w:pPr>
        <w:spacing w:before="0" w:after="0" w:line="360" w:lineRule="auto"/>
        <w:ind w:left="42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2.2.1投标函； </w:t>
      </w:r>
    </w:p>
    <w:p w14:paraId="3E28E84D">
      <w:pPr>
        <w:spacing w:before="0" w:after="0" w:line="360" w:lineRule="auto"/>
        <w:ind w:left="42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2.2.2授权委托书或法定代表人（单位负责人）身份证明；</w:t>
      </w:r>
    </w:p>
    <w:p w14:paraId="33FF3A04">
      <w:pPr>
        <w:spacing w:before="0" w:after="0" w:line="360" w:lineRule="auto"/>
        <w:ind w:left="42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2.2.</w:t>
      </w:r>
      <w:r>
        <w:rPr>
          <w:rFonts w:hint="eastAsia" w:ascii="宋体" w:hAnsi="宋体" w:eastAsia="宋体" w:cs="宋体"/>
          <w:color w:val="auto"/>
          <w:spacing w:val="0"/>
          <w:position w:val="0"/>
          <w:sz w:val="24"/>
          <w:shd w:val="clear" w:fill="auto"/>
          <w:lang w:val="en-US" w:eastAsia="zh-CN"/>
        </w:rPr>
        <w:t>3</w:t>
      </w:r>
      <w:r>
        <w:rPr>
          <w:rFonts w:ascii="宋体" w:hAnsi="宋体" w:eastAsia="宋体" w:cs="宋体"/>
          <w:color w:val="auto"/>
          <w:spacing w:val="0"/>
          <w:position w:val="0"/>
          <w:sz w:val="24"/>
          <w:shd w:val="clear" w:fill="auto"/>
        </w:rPr>
        <w:t>符合性审查资料；</w:t>
      </w:r>
    </w:p>
    <w:p w14:paraId="72557100">
      <w:pPr>
        <w:spacing w:before="0" w:after="0" w:line="360" w:lineRule="auto"/>
        <w:ind w:left="42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2.2.</w:t>
      </w:r>
      <w:r>
        <w:rPr>
          <w:rFonts w:hint="eastAsia" w:ascii="宋体" w:hAnsi="宋体" w:eastAsia="宋体" w:cs="宋体"/>
          <w:color w:val="auto"/>
          <w:spacing w:val="0"/>
          <w:position w:val="0"/>
          <w:sz w:val="24"/>
          <w:shd w:val="clear" w:fill="auto"/>
          <w:lang w:val="en-US" w:eastAsia="zh-CN"/>
        </w:rPr>
        <w:t>4</w:t>
      </w:r>
      <w:r>
        <w:rPr>
          <w:rFonts w:ascii="宋体" w:hAnsi="宋体" w:eastAsia="宋体" w:cs="宋体"/>
          <w:color w:val="auto"/>
          <w:spacing w:val="0"/>
          <w:position w:val="0"/>
          <w:sz w:val="24"/>
          <w:shd w:val="clear" w:fill="auto"/>
        </w:rPr>
        <w:t>评标标准相应的商务技术资料；</w:t>
      </w:r>
    </w:p>
    <w:p w14:paraId="0EACCC87">
      <w:pPr>
        <w:spacing w:before="0" w:after="0" w:line="360" w:lineRule="auto"/>
        <w:ind w:left="42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2.2.</w:t>
      </w:r>
      <w:r>
        <w:rPr>
          <w:rFonts w:hint="eastAsia" w:ascii="宋体" w:hAnsi="宋体" w:eastAsia="宋体" w:cs="宋体"/>
          <w:color w:val="auto"/>
          <w:spacing w:val="0"/>
          <w:position w:val="0"/>
          <w:sz w:val="24"/>
          <w:shd w:val="clear" w:fill="auto"/>
          <w:lang w:val="en-US" w:eastAsia="zh-CN"/>
        </w:rPr>
        <w:t>5</w:t>
      </w:r>
      <w:r>
        <w:rPr>
          <w:rFonts w:ascii="宋体" w:hAnsi="宋体" w:eastAsia="宋体" w:cs="宋体"/>
          <w:color w:val="auto"/>
          <w:spacing w:val="0"/>
          <w:position w:val="0"/>
          <w:sz w:val="24"/>
          <w:shd w:val="clear" w:fill="auto"/>
        </w:rPr>
        <w:t>投标标的清单；</w:t>
      </w:r>
    </w:p>
    <w:p w14:paraId="5AE0C460">
      <w:pPr>
        <w:spacing w:before="0" w:after="0" w:line="360" w:lineRule="auto"/>
        <w:ind w:left="42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2.2.</w:t>
      </w:r>
      <w:r>
        <w:rPr>
          <w:rFonts w:hint="eastAsia" w:ascii="宋体" w:hAnsi="宋体" w:eastAsia="宋体" w:cs="宋体"/>
          <w:color w:val="auto"/>
          <w:spacing w:val="0"/>
          <w:position w:val="0"/>
          <w:sz w:val="24"/>
          <w:shd w:val="clear" w:fill="auto"/>
          <w:lang w:val="en-US" w:eastAsia="zh-CN"/>
        </w:rPr>
        <w:t>6</w:t>
      </w:r>
      <w:r>
        <w:rPr>
          <w:rFonts w:ascii="宋体" w:hAnsi="宋体" w:eastAsia="宋体" w:cs="宋体"/>
          <w:color w:val="auto"/>
          <w:spacing w:val="0"/>
          <w:position w:val="0"/>
          <w:sz w:val="24"/>
          <w:shd w:val="clear" w:fill="auto"/>
        </w:rPr>
        <w:t>商务技术偏离表；</w:t>
      </w:r>
    </w:p>
    <w:p w14:paraId="0438AE0A">
      <w:pPr>
        <w:spacing w:before="0" w:after="0" w:line="360" w:lineRule="auto"/>
        <w:ind w:left="42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2.2.</w:t>
      </w:r>
      <w:r>
        <w:rPr>
          <w:rFonts w:hint="eastAsia" w:ascii="宋体" w:hAnsi="宋体" w:eastAsia="宋体" w:cs="宋体"/>
          <w:color w:val="auto"/>
          <w:spacing w:val="0"/>
          <w:position w:val="0"/>
          <w:sz w:val="24"/>
          <w:shd w:val="clear" w:fill="auto"/>
          <w:lang w:val="en-US" w:eastAsia="zh-CN"/>
        </w:rPr>
        <w:t>7</w:t>
      </w:r>
      <w:r>
        <w:rPr>
          <w:rFonts w:ascii="宋体" w:hAnsi="宋体" w:eastAsia="宋体" w:cs="宋体"/>
          <w:color w:val="auto"/>
          <w:spacing w:val="0"/>
          <w:position w:val="0"/>
          <w:sz w:val="24"/>
          <w:shd w:val="clear" w:fill="auto"/>
        </w:rPr>
        <w:t>政府采购供应商廉洁自律承诺书；</w:t>
      </w:r>
    </w:p>
    <w:p w14:paraId="25B2DB4F">
      <w:pPr>
        <w:spacing w:before="0" w:after="0" w:line="360" w:lineRule="auto"/>
        <w:ind w:left="21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2.3报价文件</w:t>
      </w:r>
    </w:p>
    <w:p w14:paraId="289274E0">
      <w:pPr>
        <w:spacing w:before="0" w:after="0" w:line="360" w:lineRule="auto"/>
        <w:ind w:left="42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2.3.1开标一览表（报价表）；</w:t>
      </w:r>
    </w:p>
    <w:p w14:paraId="1C0F7023">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3、我方承诺除商务技术偏离表列出的偏离外，我方响应招标文件的全部要求。</w:t>
      </w:r>
    </w:p>
    <w:p w14:paraId="0C834FE8">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4、如我方中标，我方承诺：</w:t>
      </w:r>
    </w:p>
    <w:p w14:paraId="618067EC">
      <w:pPr>
        <w:spacing w:before="0" w:after="0" w:line="360" w:lineRule="auto"/>
        <w:ind w:left="21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4.1在收到中标通知书后，在中标通知书规定的期限内与你方签订合同； </w:t>
      </w:r>
    </w:p>
    <w:p w14:paraId="4192DC51">
      <w:pPr>
        <w:spacing w:before="0" w:after="0" w:line="360" w:lineRule="auto"/>
        <w:ind w:left="21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4.2在签订合同时不向你方提出附加条件； </w:t>
      </w:r>
    </w:p>
    <w:p w14:paraId="13C4B88C">
      <w:pPr>
        <w:spacing w:before="0" w:after="0" w:line="360" w:lineRule="auto"/>
        <w:ind w:left="21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4.3按照招标文件要求提交履约保证金； </w:t>
      </w:r>
    </w:p>
    <w:p w14:paraId="5F71F096">
      <w:pPr>
        <w:spacing w:before="0" w:after="0" w:line="360" w:lineRule="auto"/>
        <w:ind w:left="21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4.4在合同约定的期限内完成合同规定的全部义务。 </w:t>
      </w:r>
    </w:p>
    <w:p w14:paraId="093CE763">
      <w:pPr>
        <w:spacing w:before="0" w:after="0" w:line="360" w:lineRule="auto"/>
        <w:ind w:left="21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5、其他补充说明:</w:t>
      </w:r>
      <w:r>
        <w:rPr>
          <w:rFonts w:ascii="宋体" w:hAnsi="宋体" w:eastAsia="宋体" w:cs="宋体"/>
          <w:color w:val="auto"/>
          <w:spacing w:val="0"/>
          <w:position w:val="0"/>
          <w:sz w:val="24"/>
          <w:u w:val="single"/>
          <w:shd w:val="clear" w:fill="auto"/>
        </w:rPr>
        <w:t xml:space="preserve">                                        </w:t>
      </w:r>
      <w:r>
        <w:rPr>
          <w:rFonts w:ascii="宋体" w:hAnsi="宋体" w:eastAsia="宋体" w:cs="宋体"/>
          <w:color w:val="auto"/>
          <w:spacing w:val="0"/>
          <w:position w:val="0"/>
          <w:sz w:val="24"/>
          <w:shd w:val="clear" w:fill="auto"/>
        </w:rPr>
        <w:t>。</w:t>
      </w:r>
    </w:p>
    <w:p w14:paraId="0F59B37F">
      <w:pPr>
        <w:spacing w:before="0" w:after="0" w:line="360" w:lineRule="auto"/>
        <w:ind w:left="0" w:right="0" w:firstLine="360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投标人名称（电子签名）：                          </w:t>
      </w:r>
    </w:p>
    <w:p w14:paraId="4A2F94A3">
      <w:pPr>
        <w:spacing w:before="0" w:after="0" w:line="360" w:lineRule="auto"/>
        <w:ind w:left="0" w:right="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日期：  年   月   日</w:t>
      </w:r>
    </w:p>
    <w:p w14:paraId="438DE246">
      <w:pPr>
        <w:spacing w:before="0" w:after="0" w:line="360" w:lineRule="auto"/>
        <w:ind w:left="420" w:right="0" w:firstLine="4200"/>
        <w:jc w:val="both"/>
        <w:rPr>
          <w:rFonts w:ascii="宋体" w:hAnsi="宋体" w:eastAsia="宋体" w:cs="宋体"/>
          <w:color w:val="auto"/>
          <w:spacing w:val="0"/>
          <w:position w:val="0"/>
          <w:sz w:val="24"/>
          <w:u w:val="single"/>
          <w:shd w:val="clear" w:fill="auto"/>
        </w:rPr>
      </w:pPr>
    </w:p>
    <w:p w14:paraId="6DCB8CEC">
      <w:pPr>
        <w:spacing w:before="0" w:after="0" w:line="360" w:lineRule="auto"/>
        <w:ind w:left="0" w:right="42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注：按本格式和要求提供。</w:t>
      </w:r>
    </w:p>
    <w:p w14:paraId="35186702">
      <w:pPr>
        <w:spacing w:before="0" w:after="0" w:line="360" w:lineRule="auto"/>
        <w:ind w:left="0" w:right="0" w:firstLine="0"/>
        <w:jc w:val="center"/>
        <w:rPr>
          <w:rFonts w:ascii="宋体" w:hAnsi="宋体" w:eastAsia="宋体" w:cs="宋体"/>
          <w:b/>
          <w:color w:val="auto"/>
          <w:spacing w:val="0"/>
          <w:position w:val="0"/>
          <w:sz w:val="32"/>
          <w:shd w:val="clear" w:fill="auto"/>
        </w:rPr>
      </w:pPr>
    </w:p>
    <w:p w14:paraId="2A31CD48">
      <w:pPr>
        <w:spacing w:before="0" w:after="0" w:line="360" w:lineRule="auto"/>
        <w:ind w:left="0" w:right="0" w:firstLine="0"/>
        <w:jc w:val="both"/>
        <w:rPr>
          <w:rFonts w:ascii="宋体" w:hAnsi="宋体" w:eastAsia="宋体" w:cs="宋体"/>
          <w:color w:val="auto"/>
          <w:spacing w:val="0"/>
          <w:position w:val="0"/>
          <w:sz w:val="24"/>
          <w:shd w:val="clear" w:fill="auto"/>
        </w:rPr>
      </w:pPr>
    </w:p>
    <w:p w14:paraId="54199152">
      <w:pPr>
        <w:spacing w:before="0" w:after="0" w:line="240" w:lineRule="auto"/>
        <w:ind w:left="0" w:right="0" w:firstLine="0"/>
        <w:jc w:val="center"/>
        <w:rPr>
          <w:rFonts w:ascii="宋体" w:hAnsi="宋体" w:eastAsia="宋体" w:cs="宋体"/>
          <w:b/>
          <w:color w:val="auto"/>
          <w:spacing w:val="0"/>
          <w:position w:val="0"/>
          <w:sz w:val="32"/>
          <w:shd w:val="clear" w:fill="auto"/>
        </w:rPr>
      </w:pPr>
    </w:p>
    <w:p w14:paraId="7ABE5D2C">
      <w:pPr>
        <w:spacing w:before="0" w:after="0" w:line="240" w:lineRule="auto"/>
        <w:ind w:left="0" w:right="0" w:firstLine="0"/>
        <w:jc w:val="center"/>
        <w:rPr>
          <w:rFonts w:ascii="宋体" w:hAnsi="宋体" w:eastAsia="宋体" w:cs="宋体"/>
          <w:b/>
          <w:color w:val="auto"/>
          <w:spacing w:val="0"/>
          <w:position w:val="0"/>
          <w:sz w:val="32"/>
          <w:shd w:val="clear" w:fill="auto"/>
        </w:rPr>
      </w:pPr>
    </w:p>
    <w:p w14:paraId="187B1D70">
      <w:pPr>
        <w:widowControl w:val="0"/>
        <w:spacing w:before="0" w:after="0" w:line="240" w:lineRule="auto"/>
        <w:ind w:left="0" w:right="0" w:firstLine="0"/>
        <w:jc w:val="left"/>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 xml:space="preserve"> </w:t>
      </w:r>
    </w:p>
    <w:p w14:paraId="116787A8">
      <w:pPr>
        <w:widowControl w:val="0"/>
        <w:spacing w:before="0" w:after="0" w:line="240" w:lineRule="auto"/>
        <w:ind w:left="0" w:right="0" w:firstLine="0"/>
        <w:jc w:val="left"/>
        <w:rPr>
          <w:rFonts w:ascii="宋体" w:hAnsi="宋体" w:eastAsia="宋体" w:cs="宋体"/>
          <w:b/>
          <w:color w:val="auto"/>
          <w:spacing w:val="0"/>
          <w:position w:val="0"/>
          <w:sz w:val="32"/>
          <w:shd w:val="clear" w:fill="auto"/>
        </w:rPr>
      </w:pPr>
    </w:p>
    <w:p w14:paraId="16A90F19">
      <w:pPr>
        <w:keepNext/>
        <w:keepLines/>
        <w:tabs>
          <w:tab w:val="left" w:pos="432"/>
        </w:tabs>
        <w:spacing w:before="0" w:after="0" w:line="360" w:lineRule="auto"/>
        <w:ind w:left="432" w:right="0" w:hanging="432"/>
        <w:jc w:val="center"/>
        <w:rPr>
          <w:rFonts w:ascii="仿宋_GB2312" w:hAnsi="仿宋_GB2312" w:eastAsia="仿宋_GB2312" w:cs="仿宋_GB2312"/>
          <w:b/>
          <w:color w:val="auto"/>
          <w:spacing w:val="0"/>
          <w:position w:val="0"/>
          <w:sz w:val="32"/>
          <w:shd w:val="clear" w:fill="auto"/>
        </w:rPr>
      </w:pPr>
      <w:r>
        <w:rPr>
          <w:rFonts w:ascii="宋体" w:hAnsi="宋体" w:eastAsia="宋体" w:cs="宋体"/>
          <w:b/>
          <w:color w:val="auto"/>
          <w:spacing w:val="0"/>
          <w:position w:val="0"/>
          <w:sz w:val="32"/>
          <w:shd w:val="clear" w:fill="auto"/>
        </w:rPr>
        <w:br w:type="page"/>
      </w:r>
      <w:r>
        <w:rPr>
          <w:rFonts w:ascii="宋体" w:hAnsi="宋体" w:eastAsia="宋体" w:cs="宋体"/>
          <w:b/>
          <w:color w:val="auto"/>
          <w:spacing w:val="0"/>
          <w:position w:val="0"/>
          <w:sz w:val="32"/>
          <w:shd w:val="clear" w:fill="auto"/>
        </w:rPr>
        <w:t>二、授权委托书或法定代表人（单位负责人、自然人本人）身份证明</w:t>
      </w:r>
    </w:p>
    <w:p w14:paraId="7A2DA0A0">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w:t>
      </w:r>
    </w:p>
    <w:p w14:paraId="4E3AA185">
      <w:pPr>
        <w:spacing w:before="0" w:after="0" w:line="360" w:lineRule="auto"/>
        <w:ind w:left="0" w:right="0" w:firstLine="2872"/>
        <w:jc w:val="both"/>
        <w:rPr>
          <w:rFonts w:ascii="宋体" w:hAnsi="宋体" w:eastAsia="宋体" w:cs="宋体"/>
          <w:color w:val="auto"/>
          <w:spacing w:val="0"/>
          <w:position w:val="0"/>
          <w:sz w:val="21"/>
          <w:shd w:val="clear" w:fill="auto"/>
        </w:rPr>
      </w:pPr>
      <w:r>
        <w:rPr>
          <w:rFonts w:ascii="宋体" w:hAnsi="宋体" w:eastAsia="宋体" w:cs="宋体"/>
          <w:b/>
          <w:color w:val="auto"/>
          <w:spacing w:val="0"/>
          <w:position w:val="0"/>
          <w:sz w:val="32"/>
          <w:shd w:val="clear" w:fill="auto"/>
        </w:rPr>
        <w:t>授权委托书</w:t>
      </w:r>
      <w:r>
        <w:rPr>
          <w:rFonts w:ascii="宋体" w:hAnsi="宋体" w:eastAsia="宋体" w:cs="宋体"/>
          <w:color w:val="auto"/>
          <w:spacing w:val="0"/>
          <w:position w:val="0"/>
          <w:sz w:val="21"/>
          <w:shd w:val="clear" w:fill="auto"/>
        </w:rPr>
        <w:t xml:space="preserve">                               </w:t>
      </w:r>
    </w:p>
    <w:p w14:paraId="49CD9B01">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u w:val="single"/>
          <w:shd w:val="clear" w:fill="auto"/>
        </w:rPr>
        <w:t xml:space="preserve">  </w:t>
      </w:r>
      <w:r>
        <w:rPr>
          <w:rFonts w:hint="eastAsia" w:ascii="宋体" w:hAnsi="宋体" w:cs="宋体"/>
          <w:color w:val="auto"/>
          <w:spacing w:val="0"/>
          <w:position w:val="0"/>
          <w:sz w:val="24"/>
          <w:u w:val="single"/>
          <w:shd w:val="clear" w:fill="auto"/>
          <w:lang w:eastAsia="zh-CN"/>
        </w:rPr>
        <w:t>浙江康复医疗中心</w:t>
      </w:r>
      <w:r>
        <w:rPr>
          <w:rFonts w:ascii="宋体" w:hAnsi="宋体" w:eastAsia="宋体" w:cs="宋体"/>
          <w:color w:val="auto"/>
          <w:spacing w:val="0"/>
          <w:position w:val="0"/>
          <w:sz w:val="24"/>
          <w:u w:val="single"/>
          <w:shd w:val="clear" w:fill="auto"/>
        </w:rPr>
        <w:t xml:space="preserve">   </w:t>
      </w:r>
      <w:r>
        <w:rPr>
          <w:rFonts w:ascii="宋体" w:hAnsi="宋体" w:eastAsia="宋体" w:cs="宋体"/>
          <w:color w:val="auto"/>
          <w:spacing w:val="0"/>
          <w:position w:val="0"/>
          <w:sz w:val="24"/>
          <w:shd w:val="clear" w:fill="auto"/>
        </w:rPr>
        <w:t>：</w:t>
      </w:r>
    </w:p>
    <w:p w14:paraId="4F77D144">
      <w:pPr>
        <w:spacing w:before="0" w:after="0" w:line="360" w:lineRule="auto"/>
        <w:ind w:left="0" w:right="0" w:firstLine="576"/>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现委托</w:t>
      </w:r>
      <w:r>
        <w:rPr>
          <w:rFonts w:ascii="宋体" w:hAnsi="宋体" w:eastAsia="宋体" w:cs="宋体"/>
          <w:color w:val="auto"/>
          <w:spacing w:val="0"/>
          <w:position w:val="0"/>
          <w:sz w:val="24"/>
          <w:u w:val="single"/>
          <w:shd w:val="clear" w:fill="auto"/>
        </w:rPr>
        <w:t xml:space="preserve">          </w:t>
      </w:r>
      <w:r>
        <w:rPr>
          <w:rFonts w:ascii="宋体" w:hAnsi="宋体" w:eastAsia="宋体" w:cs="宋体"/>
          <w:color w:val="auto"/>
          <w:spacing w:val="0"/>
          <w:position w:val="0"/>
          <w:sz w:val="24"/>
          <w:shd w:val="clear" w:fill="auto"/>
        </w:rPr>
        <w:t>（姓名）为我方代理人（身份证号码：</w:t>
      </w:r>
      <w:r>
        <w:rPr>
          <w:rFonts w:ascii="宋体" w:hAnsi="宋体" w:eastAsia="宋体" w:cs="宋体"/>
          <w:color w:val="auto"/>
          <w:spacing w:val="0"/>
          <w:position w:val="0"/>
          <w:sz w:val="24"/>
          <w:u w:val="single"/>
          <w:shd w:val="clear" w:fill="auto"/>
        </w:rPr>
        <w:t xml:space="preserve">          </w:t>
      </w:r>
      <w:r>
        <w:rPr>
          <w:rFonts w:ascii="宋体" w:hAnsi="宋体" w:eastAsia="宋体" w:cs="宋体"/>
          <w:color w:val="auto"/>
          <w:spacing w:val="0"/>
          <w:position w:val="0"/>
          <w:sz w:val="24"/>
          <w:shd w:val="clear" w:fill="auto"/>
        </w:rPr>
        <w:t>，手机：</w:t>
      </w:r>
      <w:r>
        <w:rPr>
          <w:rFonts w:ascii="宋体" w:hAnsi="宋体" w:eastAsia="宋体" w:cs="宋体"/>
          <w:color w:val="auto"/>
          <w:spacing w:val="0"/>
          <w:position w:val="0"/>
          <w:sz w:val="24"/>
          <w:u w:val="single"/>
          <w:shd w:val="clear" w:fill="auto"/>
        </w:rPr>
        <w:t xml:space="preserve">          </w:t>
      </w:r>
      <w:r>
        <w:rPr>
          <w:rFonts w:ascii="宋体" w:hAnsi="宋体" w:eastAsia="宋体" w:cs="宋体"/>
          <w:color w:val="auto"/>
          <w:spacing w:val="0"/>
          <w:position w:val="0"/>
          <w:sz w:val="24"/>
          <w:shd w:val="clear" w:fill="auto"/>
        </w:rPr>
        <w:t>），以我方名义处理</w:t>
      </w:r>
      <w:r>
        <w:rPr>
          <w:rFonts w:ascii="宋体" w:hAnsi="宋体" w:eastAsia="宋体" w:cs="宋体"/>
          <w:color w:val="auto"/>
          <w:spacing w:val="0"/>
          <w:position w:val="0"/>
          <w:sz w:val="24"/>
          <w:u w:val="single"/>
          <w:shd w:val="clear" w:fill="auto"/>
        </w:rPr>
        <w:t xml:space="preserve">   </w:t>
      </w:r>
      <w:r>
        <w:rPr>
          <w:rFonts w:hint="eastAsia" w:ascii="宋体" w:hAnsi="宋体" w:eastAsia="宋体" w:cs="宋体"/>
          <w:color w:val="auto"/>
          <w:spacing w:val="0"/>
          <w:position w:val="0"/>
          <w:sz w:val="24"/>
          <w:u w:val="single"/>
          <w:shd w:val="clear" w:fill="auto"/>
        </w:rPr>
        <w:t>病区设备带安装项目</w:t>
      </w:r>
      <w:r>
        <w:rPr>
          <w:rFonts w:ascii="宋体" w:hAnsi="宋体" w:eastAsia="宋体" w:cs="宋体"/>
          <w:color w:val="auto"/>
          <w:spacing w:val="0"/>
          <w:position w:val="0"/>
          <w:sz w:val="24"/>
          <w:u w:val="single"/>
          <w:shd w:val="clear" w:fill="auto"/>
        </w:rPr>
        <w:t xml:space="preserve">  </w:t>
      </w:r>
      <w:r>
        <w:rPr>
          <w:rFonts w:ascii="宋体" w:hAnsi="宋体" w:eastAsia="宋体" w:cs="宋体"/>
          <w:color w:val="auto"/>
          <w:spacing w:val="0"/>
          <w:position w:val="0"/>
          <w:sz w:val="24"/>
          <w:shd w:val="clear" w:fill="auto"/>
        </w:rPr>
        <w:t>项目政府采购投标的一切事项，其法律后果由我方承担。</w:t>
      </w:r>
    </w:p>
    <w:p w14:paraId="0713D457">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委托期限：自   年 月  日起至  年  月  日止。</w:t>
      </w:r>
    </w:p>
    <w:p w14:paraId="250BF331">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特此告知。</w:t>
      </w:r>
    </w:p>
    <w:p w14:paraId="5E23392F">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投标人名称(电子签名)：</w:t>
      </w:r>
    </w:p>
    <w:p w14:paraId="4EEA88D6">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签发日期：  年  月   日</w:t>
      </w:r>
    </w:p>
    <w:p w14:paraId="47384D8F">
      <w:pPr>
        <w:spacing w:before="0" w:after="0" w:line="360" w:lineRule="auto"/>
        <w:ind w:left="0" w:right="0" w:firstLine="0"/>
        <w:jc w:val="both"/>
        <w:rPr>
          <w:rFonts w:ascii="宋体" w:hAnsi="宋体" w:eastAsia="宋体" w:cs="宋体"/>
          <w:color w:val="auto"/>
          <w:spacing w:val="0"/>
          <w:position w:val="0"/>
          <w:sz w:val="24"/>
          <w:shd w:val="clear" w:fill="auto"/>
        </w:rPr>
      </w:pPr>
    </w:p>
    <w:p w14:paraId="7FC7AA93">
      <w:pPr>
        <w:spacing w:before="0" w:after="0" w:line="360" w:lineRule="auto"/>
        <w:ind w:left="0" w:right="0" w:firstLine="0"/>
        <w:jc w:val="both"/>
        <w:rPr>
          <w:rFonts w:ascii="宋体" w:hAnsi="宋体" w:eastAsia="宋体" w:cs="宋体"/>
          <w:color w:val="auto"/>
          <w:spacing w:val="0"/>
          <w:position w:val="0"/>
          <w:sz w:val="24"/>
          <w:shd w:val="clear" w:fill="auto"/>
        </w:rPr>
      </w:pPr>
    </w:p>
    <w:p w14:paraId="33CB4FAB">
      <w:pPr>
        <w:spacing w:before="0" w:after="0" w:line="360" w:lineRule="auto"/>
        <w:ind w:left="0" w:right="0" w:firstLine="0"/>
        <w:jc w:val="both"/>
        <w:rPr>
          <w:rFonts w:ascii="宋体" w:hAnsi="宋体" w:eastAsia="宋体" w:cs="宋体"/>
          <w:color w:val="auto"/>
          <w:spacing w:val="0"/>
          <w:position w:val="0"/>
          <w:sz w:val="24"/>
          <w:shd w:val="clear" w:fill="auto"/>
        </w:rPr>
      </w:pPr>
    </w:p>
    <w:p w14:paraId="360F72F6">
      <w:pPr>
        <w:spacing w:before="0" w:after="0" w:line="360" w:lineRule="auto"/>
        <w:ind w:left="0" w:right="0" w:firstLine="0"/>
        <w:jc w:val="center"/>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32"/>
          <w:shd w:val="clear" w:fill="auto"/>
        </w:rPr>
        <w:t>法定代表人、单位负责人或自然人本人</w:t>
      </w:r>
      <w:r>
        <w:rPr>
          <w:rFonts w:ascii="宋体" w:hAnsi="宋体" w:eastAsia="宋体" w:cs="宋体"/>
          <w:b/>
          <w:color w:val="auto"/>
          <w:spacing w:val="0"/>
          <w:position w:val="0"/>
          <w:sz w:val="30"/>
          <w:shd w:val="clear" w:fill="auto"/>
        </w:rPr>
        <w:t>的身份证明（适用于法定代表人、单位负责人或者自然人本人代表投标人参加投标）</w:t>
      </w:r>
    </w:p>
    <w:p w14:paraId="79325CD5">
      <w:pPr>
        <w:spacing w:before="0" w:after="0" w:line="360" w:lineRule="auto"/>
        <w:ind w:left="0" w:right="0" w:firstLine="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身份证件扫描件：</w:t>
      </w:r>
    </w:p>
    <w:tbl>
      <w:tblPr>
        <w:tblStyle w:val="4"/>
        <w:tblW w:w="0" w:type="auto"/>
        <w:jc w:val="center"/>
        <w:tblLayout w:type="autofit"/>
        <w:tblCellMar>
          <w:top w:w="0" w:type="dxa"/>
          <w:left w:w="10" w:type="dxa"/>
          <w:bottom w:w="0" w:type="dxa"/>
          <w:right w:w="10" w:type="dxa"/>
        </w:tblCellMar>
      </w:tblPr>
      <w:tblGrid>
        <w:gridCol w:w="8522"/>
      </w:tblGrid>
      <w:tr w14:paraId="731EE360">
        <w:trPr>
          <w:trHeight w:val="3075" w:hRule="atLeast"/>
          <w:jc w:val="center"/>
        </w:trPr>
        <w:tc>
          <w:tcPr>
            <w:tcW w:w="920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288E9C94">
            <w:pPr>
              <w:spacing w:before="0" w:after="0" w:line="360" w:lineRule="auto"/>
              <w:ind w:left="0" w:right="0" w:firstLine="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正面：                                 反面：</w:t>
            </w:r>
          </w:p>
          <w:p w14:paraId="636D24C9">
            <w:pPr>
              <w:spacing w:before="0" w:after="0" w:line="360" w:lineRule="auto"/>
              <w:ind w:left="0" w:right="0" w:firstLine="0"/>
              <w:jc w:val="left"/>
              <w:rPr>
                <w:rFonts w:ascii="宋体" w:hAnsi="宋体" w:eastAsia="宋体" w:cs="宋体"/>
                <w:color w:val="auto"/>
                <w:spacing w:val="0"/>
                <w:position w:val="0"/>
                <w:shd w:val="clear" w:fill="auto"/>
              </w:rPr>
            </w:pPr>
          </w:p>
        </w:tc>
      </w:tr>
    </w:tbl>
    <w:p w14:paraId="6EFA8FCF">
      <w:pPr>
        <w:spacing w:before="0" w:after="0" w:line="360" w:lineRule="auto"/>
        <w:ind w:left="0" w:right="0" w:firstLine="576"/>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w:t>
      </w:r>
      <w:r>
        <w:rPr>
          <w:rFonts w:hint="eastAsia" w:ascii="宋体" w:hAnsi="宋体" w:cs="宋体"/>
          <w:color w:val="auto"/>
          <w:spacing w:val="0"/>
          <w:position w:val="0"/>
          <w:sz w:val="24"/>
          <w:shd w:val="clear" w:fill="auto"/>
          <w:lang w:val="en-US" w:eastAsia="zh-CN"/>
        </w:rPr>
        <w:t xml:space="preserve">     </w:t>
      </w:r>
      <w:r>
        <w:rPr>
          <w:rFonts w:ascii="宋体" w:hAnsi="宋体" w:eastAsia="宋体" w:cs="宋体"/>
          <w:color w:val="auto"/>
          <w:spacing w:val="0"/>
          <w:position w:val="0"/>
          <w:sz w:val="24"/>
          <w:shd w:val="clear" w:fill="auto"/>
        </w:rPr>
        <w:t xml:space="preserve">投标人名称(电子签名)：                              </w:t>
      </w:r>
    </w:p>
    <w:p w14:paraId="099BBBB5">
      <w:pPr>
        <w:spacing w:before="0" w:after="0" w:line="360" w:lineRule="auto"/>
        <w:ind w:left="0" w:right="0" w:firstLine="0"/>
        <w:jc w:val="center"/>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                   日期：  年  月  日</w:t>
      </w:r>
    </w:p>
    <w:p w14:paraId="1E7FBB1E">
      <w:pPr>
        <w:spacing w:before="0" w:after="0" w:line="240" w:lineRule="auto"/>
        <w:ind w:left="0" w:right="0" w:firstLine="0"/>
        <w:jc w:val="center"/>
        <w:rPr>
          <w:rFonts w:ascii="宋体" w:hAnsi="宋体" w:eastAsia="宋体" w:cs="宋体"/>
          <w:b/>
          <w:color w:val="auto"/>
          <w:spacing w:val="0"/>
          <w:position w:val="0"/>
          <w:sz w:val="32"/>
          <w:shd w:val="clear" w:fill="auto"/>
        </w:rPr>
      </w:pPr>
    </w:p>
    <w:p w14:paraId="3643C7F0">
      <w:pPr>
        <w:spacing w:before="0" w:after="0" w:line="240" w:lineRule="auto"/>
        <w:ind w:left="0" w:right="0" w:firstLine="0"/>
        <w:jc w:val="center"/>
        <w:rPr>
          <w:rFonts w:ascii="宋体" w:hAnsi="宋体" w:eastAsia="宋体" w:cs="宋体"/>
          <w:b/>
          <w:color w:val="auto"/>
          <w:spacing w:val="0"/>
          <w:position w:val="0"/>
          <w:sz w:val="32"/>
          <w:shd w:val="clear" w:fill="auto"/>
        </w:rPr>
      </w:pPr>
    </w:p>
    <w:p w14:paraId="61D060EC">
      <w:pPr>
        <w:spacing w:before="0" w:after="0" w:line="240" w:lineRule="auto"/>
        <w:ind w:left="0" w:right="0" w:firstLine="0"/>
        <w:jc w:val="center"/>
        <w:rPr>
          <w:rFonts w:ascii="宋体" w:hAnsi="宋体" w:eastAsia="宋体" w:cs="宋体"/>
          <w:b/>
          <w:color w:val="auto"/>
          <w:spacing w:val="0"/>
          <w:position w:val="0"/>
          <w:sz w:val="32"/>
          <w:shd w:val="clear" w:fill="auto"/>
        </w:rPr>
      </w:pPr>
    </w:p>
    <w:p w14:paraId="14537304">
      <w:pPr>
        <w:keepNext/>
        <w:keepLines/>
        <w:tabs>
          <w:tab w:val="left" w:pos="432"/>
        </w:tabs>
        <w:spacing w:before="0" w:after="0" w:line="360" w:lineRule="auto"/>
        <w:ind w:left="432" w:right="0" w:hanging="432"/>
        <w:jc w:val="center"/>
        <w:rPr>
          <w:rFonts w:ascii="仿宋_GB2312" w:hAnsi="仿宋_GB2312" w:eastAsia="仿宋_GB2312" w:cs="仿宋_GB2312"/>
          <w:b/>
          <w:color w:val="auto"/>
          <w:spacing w:val="0"/>
          <w:position w:val="0"/>
          <w:sz w:val="32"/>
          <w:shd w:val="clear" w:fill="auto"/>
        </w:rPr>
      </w:pPr>
      <w:r>
        <w:rPr>
          <w:rFonts w:ascii="宋体" w:hAnsi="宋体" w:eastAsia="宋体" w:cs="宋体"/>
          <w:b/>
          <w:color w:val="auto"/>
          <w:spacing w:val="0"/>
          <w:position w:val="0"/>
          <w:sz w:val="32"/>
          <w:shd w:val="clear" w:fill="auto"/>
        </w:rPr>
        <w:t>四、符合性审查资料</w:t>
      </w:r>
    </w:p>
    <w:p w14:paraId="1815581F">
      <w:pPr>
        <w:spacing w:before="0" w:after="0" w:line="240" w:lineRule="auto"/>
        <w:ind w:left="0" w:right="0" w:firstLine="0"/>
        <w:jc w:val="center"/>
        <w:rPr>
          <w:rFonts w:ascii="宋体" w:hAnsi="宋体" w:eastAsia="宋体" w:cs="宋体"/>
          <w:b/>
          <w:color w:val="auto"/>
          <w:spacing w:val="0"/>
          <w:position w:val="0"/>
          <w:sz w:val="32"/>
          <w:shd w:val="clear" w:fill="auto"/>
        </w:rPr>
      </w:pPr>
    </w:p>
    <w:tbl>
      <w:tblPr>
        <w:tblStyle w:val="4"/>
        <w:tblW w:w="0" w:type="auto"/>
        <w:tblInd w:w="0" w:type="dxa"/>
        <w:tblLayout w:type="autofit"/>
        <w:tblCellMar>
          <w:top w:w="0" w:type="dxa"/>
          <w:left w:w="10" w:type="dxa"/>
          <w:bottom w:w="0" w:type="dxa"/>
          <w:right w:w="10" w:type="dxa"/>
        </w:tblCellMar>
      </w:tblPr>
      <w:tblGrid>
        <w:gridCol w:w="616"/>
        <w:gridCol w:w="4308"/>
        <w:gridCol w:w="2332"/>
        <w:gridCol w:w="1266"/>
      </w:tblGrid>
      <w:tr w14:paraId="7E6334AE">
        <w:tblPrEx>
          <w:tblCellMar>
            <w:top w:w="0" w:type="dxa"/>
            <w:left w:w="10" w:type="dxa"/>
            <w:bottom w:w="0" w:type="dxa"/>
            <w:right w:w="10" w:type="dxa"/>
          </w:tblCellMar>
        </w:tblPrEx>
        <w:trPr>
          <w:trHeight w:val="0" w:hRule="atLeast"/>
        </w:trPr>
        <w:tc>
          <w:tcPr>
            <w:tcW w:w="64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80C4E4">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序号</w:t>
            </w:r>
          </w:p>
        </w:tc>
        <w:tc>
          <w:tcPr>
            <w:tcW w:w="499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BDE7700">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实质性要求</w:t>
            </w:r>
          </w:p>
        </w:tc>
        <w:tc>
          <w:tcPr>
            <w:tcW w:w="255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2FED6B4">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需要提供的符合性审查资料</w:t>
            </w:r>
          </w:p>
        </w:tc>
        <w:tc>
          <w:tcPr>
            <w:tcW w:w="14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C8699E3">
            <w:pPr>
              <w:spacing w:before="0" w:after="0" w:line="240" w:lineRule="auto"/>
              <w:ind w:left="0" w:right="0" w:firstLine="0"/>
              <w:jc w:val="center"/>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投标文件中的</w:t>
            </w:r>
          </w:p>
          <w:p w14:paraId="1C243CD2">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页码位置</w:t>
            </w:r>
          </w:p>
        </w:tc>
      </w:tr>
      <w:tr w14:paraId="7B46F331">
        <w:tblPrEx>
          <w:tblCellMar>
            <w:top w:w="0" w:type="dxa"/>
            <w:left w:w="10" w:type="dxa"/>
            <w:bottom w:w="0" w:type="dxa"/>
            <w:right w:w="10" w:type="dxa"/>
          </w:tblCellMar>
        </w:tblPrEx>
        <w:trPr>
          <w:trHeight w:val="0" w:hRule="atLeast"/>
        </w:trPr>
        <w:tc>
          <w:tcPr>
            <w:tcW w:w="64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21733B2">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1</w:t>
            </w:r>
          </w:p>
        </w:tc>
        <w:tc>
          <w:tcPr>
            <w:tcW w:w="499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11761455">
            <w:pPr>
              <w:spacing w:before="0" w:after="0" w:line="36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投标文件按照招标文件要求签署、盖章。</w:t>
            </w:r>
          </w:p>
        </w:tc>
        <w:tc>
          <w:tcPr>
            <w:tcW w:w="255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2B0C50A">
            <w:pPr>
              <w:spacing w:before="0" w:after="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需要使用者签字盖章的投标文件的组成部分</w:t>
            </w:r>
          </w:p>
        </w:tc>
        <w:tc>
          <w:tcPr>
            <w:tcW w:w="14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6CC152CB">
            <w:pPr>
              <w:spacing w:before="0" w:after="0" w:line="240" w:lineRule="auto"/>
              <w:ind w:left="0" w:right="0" w:firstLine="0"/>
              <w:jc w:val="both"/>
              <w:rPr>
                <w:rFonts w:ascii="宋体" w:hAnsi="宋体" w:eastAsia="宋体" w:cs="宋体"/>
                <w:color w:val="auto"/>
                <w:spacing w:val="0"/>
                <w:position w:val="0"/>
                <w:sz w:val="24"/>
                <w:shd w:val="clear" w:fill="auto"/>
              </w:rPr>
            </w:pPr>
          </w:p>
          <w:p w14:paraId="30B03C14">
            <w:pPr>
              <w:spacing w:before="0" w:after="0" w:line="24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见投标文件</w:t>
            </w:r>
          </w:p>
          <w:p w14:paraId="5D3AC99A">
            <w:pPr>
              <w:spacing w:before="0" w:after="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第</w:t>
            </w:r>
            <w:r>
              <w:rPr>
                <w:rFonts w:ascii="宋体" w:hAnsi="宋体" w:eastAsia="宋体" w:cs="宋体"/>
                <w:color w:val="auto"/>
                <w:spacing w:val="0"/>
                <w:position w:val="0"/>
                <w:sz w:val="24"/>
                <w:u w:val="single"/>
                <w:shd w:val="clear" w:fill="auto"/>
              </w:rPr>
              <w:t xml:space="preserve">  </w:t>
            </w:r>
            <w:r>
              <w:rPr>
                <w:rFonts w:ascii="宋体" w:hAnsi="宋体" w:eastAsia="宋体" w:cs="宋体"/>
                <w:color w:val="auto"/>
                <w:spacing w:val="0"/>
                <w:position w:val="0"/>
                <w:sz w:val="24"/>
                <w:shd w:val="clear" w:fill="auto"/>
              </w:rPr>
              <w:t>页</w:t>
            </w:r>
          </w:p>
        </w:tc>
      </w:tr>
      <w:tr w14:paraId="68FEF9B3">
        <w:tblPrEx>
          <w:tblCellMar>
            <w:top w:w="0" w:type="dxa"/>
            <w:left w:w="10" w:type="dxa"/>
            <w:bottom w:w="0" w:type="dxa"/>
            <w:right w:w="10" w:type="dxa"/>
          </w:tblCellMar>
        </w:tblPrEx>
        <w:trPr>
          <w:trHeight w:val="0" w:hRule="atLeast"/>
        </w:trPr>
        <w:tc>
          <w:tcPr>
            <w:tcW w:w="64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598F7F5">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2</w:t>
            </w:r>
          </w:p>
        </w:tc>
        <w:tc>
          <w:tcPr>
            <w:tcW w:w="499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07E5656E">
            <w:pPr>
              <w:spacing w:before="0" w:after="0" w:line="36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投标文件中承诺的投标有效期不少于招标文件中载明的投标有效期。</w:t>
            </w:r>
          </w:p>
        </w:tc>
        <w:tc>
          <w:tcPr>
            <w:tcW w:w="255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697FB40">
            <w:pPr>
              <w:spacing w:before="0" w:after="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投标函</w:t>
            </w:r>
          </w:p>
        </w:tc>
        <w:tc>
          <w:tcPr>
            <w:tcW w:w="14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56982A88">
            <w:pPr>
              <w:spacing w:before="0" w:after="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见投标文件第</w:t>
            </w:r>
            <w:r>
              <w:rPr>
                <w:rFonts w:ascii="宋体" w:hAnsi="宋体" w:eastAsia="宋体" w:cs="宋体"/>
                <w:color w:val="auto"/>
                <w:spacing w:val="0"/>
                <w:position w:val="0"/>
                <w:sz w:val="24"/>
                <w:u w:val="single"/>
                <w:shd w:val="clear" w:fill="auto"/>
              </w:rPr>
              <w:t xml:space="preserve">  </w:t>
            </w:r>
            <w:r>
              <w:rPr>
                <w:rFonts w:ascii="宋体" w:hAnsi="宋体" w:eastAsia="宋体" w:cs="宋体"/>
                <w:color w:val="auto"/>
                <w:spacing w:val="0"/>
                <w:position w:val="0"/>
                <w:sz w:val="24"/>
                <w:shd w:val="clear" w:fill="auto"/>
              </w:rPr>
              <w:t>页</w:t>
            </w:r>
          </w:p>
        </w:tc>
      </w:tr>
      <w:tr w14:paraId="6CC0D2FB">
        <w:tblPrEx>
          <w:tblCellMar>
            <w:top w:w="0" w:type="dxa"/>
            <w:left w:w="10" w:type="dxa"/>
            <w:bottom w:w="0" w:type="dxa"/>
            <w:right w:w="10" w:type="dxa"/>
          </w:tblCellMar>
        </w:tblPrEx>
        <w:trPr>
          <w:trHeight w:val="0" w:hRule="atLeast"/>
        </w:trPr>
        <w:tc>
          <w:tcPr>
            <w:tcW w:w="64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DE8FDEB">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3</w:t>
            </w:r>
          </w:p>
        </w:tc>
        <w:tc>
          <w:tcPr>
            <w:tcW w:w="499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4DAE7A8F">
            <w:pPr>
              <w:spacing w:before="0" w:after="0" w:line="36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投标文件满足招标文件的其它实质性要求。</w:t>
            </w:r>
          </w:p>
        </w:tc>
        <w:tc>
          <w:tcPr>
            <w:tcW w:w="255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6555E8C">
            <w:pPr>
              <w:spacing w:before="0" w:after="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招标文件其它实质性要求相应的材料（“▲” 系指实质性要求条款，招标文件无其它实质性要求的，无需提供）</w:t>
            </w:r>
          </w:p>
        </w:tc>
        <w:tc>
          <w:tcPr>
            <w:tcW w:w="14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526CFBF8">
            <w:pPr>
              <w:spacing w:before="0" w:after="0" w:line="240" w:lineRule="auto"/>
              <w:ind w:left="0" w:right="0" w:firstLine="0"/>
              <w:jc w:val="both"/>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见投标文件第</w:t>
            </w:r>
            <w:r>
              <w:rPr>
                <w:rFonts w:ascii="宋体" w:hAnsi="宋体" w:eastAsia="宋体" w:cs="宋体"/>
                <w:color w:val="auto"/>
                <w:spacing w:val="0"/>
                <w:position w:val="0"/>
                <w:sz w:val="24"/>
                <w:u w:val="single"/>
                <w:shd w:val="clear" w:fill="auto"/>
              </w:rPr>
              <w:t xml:space="preserve">  </w:t>
            </w:r>
            <w:r>
              <w:rPr>
                <w:rFonts w:ascii="宋体" w:hAnsi="宋体" w:eastAsia="宋体" w:cs="宋体"/>
                <w:color w:val="auto"/>
                <w:spacing w:val="0"/>
                <w:position w:val="0"/>
                <w:sz w:val="24"/>
                <w:shd w:val="clear" w:fill="auto"/>
              </w:rPr>
              <w:t>页</w:t>
            </w:r>
          </w:p>
        </w:tc>
      </w:tr>
    </w:tbl>
    <w:p w14:paraId="1186515C">
      <w:pPr>
        <w:spacing w:before="0" w:after="0" w:line="360" w:lineRule="auto"/>
        <w:ind w:left="0" w:right="42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注：按本格式和要求提供。</w:t>
      </w:r>
    </w:p>
    <w:p w14:paraId="1A8E2091">
      <w:pPr>
        <w:spacing w:before="0" w:after="0" w:line="240" w:lineRule="auto"/>
        <w:ind w:left="0" w:right="0" w:firstLine="0"/>
        <w:jc w:val="center"/>
        <w:rPr>
          <w:rFonts w:ascii="宋体" w:hAnsi="宋体" w:eastAsia="宋体" w:cs="宋体"/>
          <w:b/>
          <w:color w:val="auto"/>
          <w:spacing w:val="0"/>
          <w:position w:val="0"/>
          <w:sz w:val="32"/>
          <w:shd w:val="clear" w:fill="auto"/>
        </w:rPr>
      </w:pPr>
    </w:p>
    <w:p w14:paraId="55C269B8">
      <w:pPr>
        <w:spacing w:before="0" w:after="0" w:line="240" w:lineRule="auto"/>
        <w:ind w:left="0" w:right="0" w:firstLine="0"/>
        <w:jc w:val="center"/>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 xml:space="preserve">            </w:t>
      </w:r>
    </w:p>
    <w:p w14:paraId="58239D95">
      <w:pPr>
        <w:spacing w:before="0" w:after="0" w:line="240" w:lineRule="auto"/>
        <w:ind w:left="0" w:right="0" w:firstLine="0"/>
        <w:jc w:val="center"/>
        <w:rPr>
          <w:rFonts w:ascii="宋体" w:hAnsi="宋体" w:eastAsia="宋体" w:cs="宋体"/>
          <w:b/>
          <w:color w:val="auto"/>
          <w:spacing w:val="0"/>
          <w:position w:val="0"/>
          <w:sz w:val="32"/>
          <w:shd w:val="clear" w:fill="auto"/>
        </w:rPr>
      </w:pPr>
    </w:p>
    <w:p w14:paraId="3F4B54F5">
      <w:pPr>
        <w:spacing w:before="0" w:after="0" w:line="240" w:lineRule="auto"/>
        <w:ind w:left="0" w:right="0" w:firstLine="0"/>
        <w:jc w:val="center"/>
        <w:rPr>
          <w:rFonts w:ascii="宋体" w:hAnsi="宋体" w:eastAsia="宋体" w:cs="宋体"/>
          <w:b/>
          <w:color w:val="auto"/>
          <w:spacing w:val="0"/>
          <w:position w:val="0"/>
          <w:sz w:val="32"/>
          <w:shd w:val="clear" w:fill="auto"/>
        </w:rPr>
      </w:pPr>
    </w:p>
    <w:p w14:paraId="43A56E29">
      <w:pPr>
        <w:spacing w:before="0" w:after="0" w:line="240" w:lineRule="auto"/>
        <w:ind w:left="0" w:right="0" w:firstLine="0"/>
        <w:jc w:val="center"/>
        <w:rPr>
          <w:rFonts w:ascii="宋体" w:hAnsi="宋体" w:eastAsia="宋体" w:cs="宋体"/>
          <w:b/>
          <w:color w:val="auto"/>
          <w:spacing w:val="0"/>
          <w:position w:val="0"/>
          <w:sz w:val="32"/>
          <w:shd w:val="clear" w:fill="auto"/>
        </w:rPr>
      </w:pPr>
    </w:p>
    <w:p w14:paraId="05734763">
      <w:pPr>
        <w:spacing w:before="0" w:after="0" w:line="240" w:lineRule="auto"/>
        <w:ind w:left="0" w:right="0" w:firstLine="0"/>
        <w:jc w:val="center"/>
        <w:rPr>
          <w:rFonts w:ascii="宋体" w:hAnsi="宋体" w:eastAsia="宋体" w:cs="宋体"/>
          <w:b/>
          <w:color w:val="auto"/>
          <w:spacing w:val="0"/>
          <w:position w:val="0"/>
          <w:sz w:val="32"/>
          <w:shd w:val="clear" w:fill="auto"/>
        </w:rPr>
      </w:pPr>
    </w:p>
    <w:p w14:paraId="445EF696">
      <w:pPr>
        <w:widowControl w:val="0"/>
        <w:spacing w:before="0" w:after="0" w:line="240" w:lineRule="auto"/>
        <w:ind w:left="0" w:right="0" w:firstLine="0"/>
        <w:jc w:val="left"/>
        <w:rPr>
          <w:rFonts w:ascii="宋体" w:hAnsi="宋体" w:eastAsia="宋体" w:cs="宋体"/>
          <w:b/>
          <w:color w:val="auto"/>
          <w:spacing w:val="0"/>
          <w:position w:val="0"/>
          <w:sz w:val="32"/>
          <w:shd w:val="clear" w:fill="auto"/>
        </w:rPr>
      </w:pPr>
      <w:r>
        <w:rPr>
          <w:rFonts w:ascii="宋体" w:hAnsi="宋体" w:eastAsia="宋体" w:cs="宋体"/>
          <w:b/>
          <w:color w:val="auto"/>
          <w:spacing w:val="0"/>
          <w:position w:val="0"/>
          <w:sz w:val="32"/>
          <w:shd w:val="clear" w:fill="auto"/>
        </w:rPr>
        <w:t xml:space="preserve"> </w:t>
      </w:r>
    </w:p>
    <w:p w14:paraId="65510E03">
      <w:pPr>
        <w:widowControl w:val="0"/>
        <w:spacing w:before="0" w:after="0" w:line="240" w:lineRule="auto"/>
        <w:ind w:left="0" w:right="0" w:firstLine="0"/>
        <w:jc w:val="left"/>
        <w:rPr>
          <w:rFonts w:ascii="宋体" w:hAnsi="宋体" w:eastAsia="宋体" w:cs="宋体"/>
          <w:b/>
          <w:color w:val="auto"/>
          <w:spacing w:val="0"/>
          <w:position w:val="0"/>
          <w:sz w:val="32"/>
          <w:shd w:val="clear" w:fill="auto"/>
        </w:rPr>
      </w:pPr>
    </w:p>
    <w:p w14:paraId="550545D3">
      <w:pPr>
        <w:keepNext/>
        <w:keepLines/>
        <w:tabs>
          <w:tab w:val="left" w:pos="432"/>
        </w:tabs>
        <w:spacing w:before="0" w:after="0" w:line="360" w:lineRule="auto"/>
        <w:ind w:left="432" w:right="0" w:hanging="432"/>
        <w:jc w:val="center"/>
        <w:rPr>
          <w:rFonts w:ascii="仿宋_GB2312" w:hAnsi="仿宋_GB2312" w:eastAsia="仿宋_GB2312" w:cs="仿宋_GB2312"/>
          <w:b/>
          <w:color w:val="auto"/>
          <w:spacing w:val="0"/>
          <w:position w:val="0"/>
          <w:sz w:val="32"/>
          <w:shd w:val="clear" w:fill="auto"/>
        </w:rPr>
      </w:pPr>
      <w:r>
        <w:rPr>
          <w:rFonts w:ascii="宋体" w:hAnsi="宋体" w:eastAsia="宋体" w:cs="宋体"/>
          <w:b/>
          <w:color w:val="auto"/>
          <w:spacing w:val="0"/>
          <w:position w:val="0"/>
          <w:sz w:val="32"/>
          <w:shd w:val="clear" w:fill="auto"/>
        </w:rPr>
        <w:br w:type="page"/>
      </w:r>
      <w:r>
        <w:rPr>
          <w:rFonts w:ascii="宋体" w:hAnsi="宋体" w:eastAsia="宋体" w:cs="宋体"/>
          <w:b/>
          <w:color w:val="auto"/>
          <w:spacing w:val="0"/>
          <w:position w:val="0"/>
          <w:sz w:val="32"/>
          <w:shd w:val="clear" w:fill="auto"/>
        </w:rPr>
        <w:t>五、评标标准相应的商务技术资料</w:t>
      </w:r>
    </w:p>
    <w:p w14:paraId="42DE6495">
      <w:pPr>
        <w:spacing w:before="0" w:after="0" w:line="360" w:lineRule="auto"/>
        <w:ind w:left="0" w:right="0" w:firstLine="0"/>
        <w:jc w:val="left"/>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（按招标文件第四部分评标办法前附表中“投标文件中评标标准相应的商务技术资料目录”提供资料。）</w:t>
      </w:r>
    </w:p>
    <w:p w14:paraId="68ECB910">
      <w:pPr>
        <w:spacing w:before="0" w:after="0" w:line="240" w:lineRule="auto"/>
        <w:ind w:left="0" w:right="0" w:firstLine="0"/>
        <w:jc w:val="center"/>
        <w:rPr>
          <w:rFonts w:ascii="宋体" w:hAnsi="宋体" w:eastAsia="宋体" w:cs="宋体"/>
          <w:b/>
          <w:color w:val="auto"/>
          <w:spacing w:val="0"/>
          <w:position w:val="0"/>
          <w:sz w:val="32"/>
          <w:shd w:val="clear" w:fill="auto"/>
        </w:rPr>
      </w:pPr>
    </w:p>
    <w:p w14:paraId="5702975D">
      <w:pPr>
        <w:spacing w:before="0" w:after="0" w:line="240" w:lineRule="auto"/>
        <w:ind w:left="0" w:right="0" w:firstLine="0"/>
        <w:jc w:val="center"/>
        <w:rPr>
          <w:rFonts w:ascii="宋体" w:hAnsi="宋体" w:eastAsia="宋体" w:cs="宋体"/>
          <w:b/>
          <w:color w:val="auto"/>
          <w:spacing w:val="0"/>
          <w:position w:val="0"/>
          <w:sz w:val="32"/>
          <w:shd w:val="clear" w:fill="auto"/>
        </w:rPr>
      </w:pPr>
    </w:p>
    <w:p w14:paraId="32CF27FA">
      <w:pPr>
        <w:spacing w:before="0" w:after="0" w:line="240" w:lineRule="auto"/>
        <w:ind w:left="0" w:right="0" w:firstLine="0"/>
        <w:jc w:val="center"/>
        <w:rPr>
          <w:rFonts w:ascii="宋体" w:hAnsi="宋体" w:eastAsia="宋体" w:cs="宋体"/>
          <w:b/>
          <w:color w:val="auto"/>
          <w:spacing w:val="0"/>
          <w:position w:val="0"/>
          <w:sz w:val="32"/>
          <w:shd w:val="clear" w:fill="auto"/>
        </w:rPr>
      </w:pPr>
    </w:p>
    <w:p w14:paraId="2F6F4440">
      <w:pPr>
        <w:keepNext/>
        <w:keepLines/>
        <w:tabs>
          <w:tab w:val="left" w:pos="432"/>
        </w:tabs>
        <w:spacing w:before="0" w:after="0" w:line="360" w:lineRule="auto"/>
        <w:ind w:left="432" w:right="0" w:hanging="432"/>
        <w:jc w:val="center"/>
        <w:rPr>
          <w:rFonts w:ascii="仿宋_GB2312" w:hAnsi="仿宋_GB2312" w:eastAsia="仿宋_GB2312" w:cs="仿宋_GB2312"/>
          <w:b/>
          <w:color w:val="auto"/>
          <w:spacing w:val="0"/>
          <w:position w:val="0"/>
          <w:sz w:val="32"/>
          <w:shd w:val="clear" w:fill="auto"/>
        </w:rPr>
      </w:pPr>
      <w:r>
        <w:rPr>
          <w:rFonts w:ascii="宋体" w:hAnsi="宋体" w:eastAsia="宋体" w:cs="宋体"/>
          <w:b/>
          <w:color w:val="auto"/>
          <w:spacing w:val="0"/>
          <w:position w:val="0"/>
          <w:sz w:val="32"/>
          <w:shd w:val="clear" w:fill="auto"/>
        </w:rPr>
        <w:br w:type="page"/>
      </w:r>
      <w:r>
        <w:rPr>
          <w:rFonts w:ascii="宋体" w:hAnsi="宋体" w:eastAsia="宋体" w:cs="宋体"/>
          <w:b/>
          <w:color w:val="auto"/>
          <w:spacing w:val="0"/>
          <w:position w:val="0"/>
          <w:sz w:val="32"/>
          <w:shd w:val="clear" w:fill="auto"/>
        </w:rPr>
        <w:t>六、投标标的清单</w:t>
      </w:r>
    </w:p>
    <w:tbl>
      <w:tblPr>
        <w:tblStyle w:val="4"/>
        <w:tblW w:w="0" w:type="auto"/>
        <w:jc w:val="center"/>
        <w:tblLayout w:type="autofit"/>
        <w:tblCellMar>
          <w:top w:w="0" w:type="dxa"/>
          <w:left w:w="10" w:type="dxa"/>
          <w:bottom w:w="0" w:type="dxa"/>
          <w:right w:w="10" w:type="dxa"/>
        </w:tblCellMar>
      </w:tblPr>
      <w:tblGrid>
        <w:gridCol w:w="734"/>
        <w:gridCol w:w="1304"/>
        <w:gridCol w:w="1084"/>
        <w:gridCol w:w="1203"/>
        <w:gridCol w:w="2610"/>
        <w:gridCol w:w="1587"/>
      </w:tblGrid>
      <w:tr w14:paraId="2489E059">
        <w:trPr>
          <w:trHeight w:val="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D2247B4">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序号</w:t>
            </w:r>
          </w:p>
        </w:tc>
        <w:tc>
          <w:tcPr>
            <w:tcW w:w="136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4837A00">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名称</w:t>
            </w:r>
          </w:p>
        </w:tc>
        <w:tc>
          <w:tcPr>
            <w:tcW w:w="11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6CE9C50A">
            <w:pPr>
              <w:spacing w:before="0" w:after="0" w:line="360" w:lineRule="auto"/>
              <w:ind w:left="0" w:right="0" w:firstLine="0"/>
              <w:jc w:val="center"/>
              <w:rPr>
                <w:rFonts w:ascii="宋体" w:hAnsi="宋体" w:eastAsia="宋体" w:cs="宋体"/>
                <w:b/>
                <w:color w:val="auto"/>
                <w:spacing w:val="0"/>
                <w:position w:val="0"/>
                <w:sz w:val="24"/>
                <w:shd w:val="clear" w:fill="auto"/>
              </w:rPr>
            </w:pPr>
          </w:p>
          <w:p w14:paraId="78DB8BDF">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品牌（如果有）</w:t>
            </w:r>
          </w:p>
        </w:tc>
        <w:tc>
          <w:tcPr>
            <w:tcW w:w="126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0B2D4B5">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规格型号</w:t>
            </w:r>
          </w:p>
        </w:tc>
        <w:tc>
          <w:tcPr>
            <w:tcW w:w="277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0BC32C8">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数量</w:t>
            </w:r>
          </w:p>
        </w:tc>
        <w:tc>
          <w:tcPr>
            <w:tcW w:w="167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1F4E929">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备注</w:t>
            </w:r>
          </w:p>
        </w:tc>
      </w:tr>
      <w:tr w14:paraId="55E748B9">
        <w:tblPrEx>
          <w:tblCellMar>
            <w:top w:w="0" w:type="dxa"/>
            <w:left w:w="10" w:type="dxa"/>
            <w:bottom w:w="0" w:type="dxa"/>
            <w:right w:w="10" w:type="dxa"/>
          </w:tblCellMar>
        </w:tblPrEx>
        <w:trPr>
          <w:trHeight w:val="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9A1AD8">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1</w:t>
            </w:r>
          </w:p>
        </w:tc>
        <w:tc>
          <w:tcPr>
            <w:tcW w:w="136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ED83B06">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1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4C148C7">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26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7AA587F">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277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704C05">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67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16DFE5D">
            <w:pPr>
              <w:spacing w:before="0" w:after="0" w:line="360" w:lineRule="auto"/>
              <w:ind w:left="0" w:right="0" w:firstLine="0"/>
              <w:jc w:val="center"/>
              <w:rPr>
                <w:rFonts w:ascii="宋体" w:hAnsi="宋体" w:eastAsia="宋体" w:cs="宋体"/>
                <w:color w:val="auto"/>
                <w:spacing w:val="0"/>
                <w:position w:val="0"/>
                <w:sz w:val="22"/>
                <w:shd w:val="clear" w:fill="auto"/>
              </w:rPr>
            </w:pPr>
          </w:p>
        </w:tc>
      </w:tr>
      <w:tr w14:paraId="162CDDA2">
        <w:tblPrEx>
          <w:tblCellMar>
            <w:top w:w="0" w:type="dxa"/>
            <w:left w:w="10" w:type="dxa"/>
            <w:bottom w:w="0" w:type="dxa"/>
            <w:right w:w="10" w:type="dxa"/>
          </w:tblCellMar>
        </w:tblPrEx>
        <w:trPr>
          <w:trHeight w:val="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E2554AF">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2</w:t>
            </w:r>
          </w:p>
        </w:tc>
        <w:tc>
          <w:tcPr>
            <w:tcW w:w="136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FE8C54A">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1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D441909">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26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A2D3E28">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277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F80ABC0">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67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CFC4B14">
            <w:pPr>
              <w:spacing w:before="0" w:after="0" w:line="360" w:lineRule="auto"/>
              <w:ind w:left="0" w:right="0" w:firstLine="0"/>
              <w:jc w:val="center"/>
              <w:rPr>
                <w:rFonts w:ascii="宋体" w:hAnsi="宋体" w:eastAsia="宋体" w:cs="宋体"/>
                <w:color w:val="auto"/>
                <w:spacing w:val="0"/>
                <w:position w:val="0"/>
                <w:sz w:val="22"/>
                <w:shd w:val="clear" w:fill="auto"/>
              </w:rPr>
            </w:pPr>
          </w:p>
        </w:tc>
      </w:tr>
      <w:tr w14:paraId="0DA54C49">
        <w:tblPrEx>
          <w:tblCellMar>
            <w:top w:w="0" w:type="dxa"/>
            <w:left w:w="10" w:type="dxa"/>
            <w:bottom w:w="0" w:type="dxa"/>
            <w:right w:w="10" w:type="dxa"/>
          </w:tblCellMar>
        </w:tblPrEx>
        <w:trPr>
          <w:trHeight w:val="0" w:hRule="atLeast"/>
          <w:jc w:val="center"/>
        </w:trPr>
        <w:tc>
          <w:tcPr>
            <w:tcW w:w="73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7B65E02">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w:t>
            </w:r>
          </w:p>
        </w:tc>
        <w:tc>
          <w:tcPr>
            <w:tcW w:w="136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27E489B">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1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5410AC4">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26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75DE454">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277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AF4CFD9">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67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AC80ED1">
            <w:pPr>
              <w:spacing w:before="0" w:after="0" w:line="360" w:lineRule="auto"/>
              <w:ind w:left="0" w:right="0" w:firstLine="0"/>
              <w:jc w:val="center"/>
              <w:rPr>
                <w:rFonts w:ascii="宋体" w:hAnsi="宋体" w:eastAsia="宋体" w:cs="宋体"/>
                <w:color w:val="auto"/>
                <w:spacing w:val="0"/>
                <w:position w:val="0"/>
                <w:sz w:val="22"/>
                <w:shd w:val="clear" w:fill="auto"/>
              </w:rPr>
            </w:pPr>
          </w:p>
        </w:tc>
      </w:tr>
    </w:tbl>
    <w:p w14:paraId="357B23E2">
      <w:pPr>
        <w:spacing w:before="0" w:after="0" w:line="360" w:lineRule="auto"/>
        <w:ind w:left="0" w:right="420" w:firstLine="0"/>
        <w:jc w:val="both"/>
        <w:rPr>
          <w:rFonts w:ascii="宋体" w:hAnsi="宋体" w:eastAsia="宋体" w:cs="宋体"/>
          <w:b/>
          <w:color w:val="auto"/>
          <w:spacing w:val="0"/>
          <w:position w:val="0"/>
          <w:sz w:val="24"/>
          <w:shd w:val="clear" w:fill="auto"/>
        </w:rPr>
      </w:pPr>
      <w:r>
        <w:rPr>
          <w:rFonts w:ascii="宋体" w:hAnsi="宋体" w:eastAsia="宋体" w:cs="宋体"/>
          <w:color w:val="auto"/>
          <w:spacing w:val="0"/>
          <w:position w:val="0"/>
          <w:sz w:val="24"/>
          <w:shd w:val="clear" w:fill="auto"/>
        </w:rPr>
        <w:t>注：按本格式和要求提供。</w:t>
      </w:r>
      <w:r>
        <w:rPr>
          <w:rFonts w:ascii="宋体" w:hAnsi="宋体" w:eastAsia="宋体" w:cs="宋体"/>
          <w:b/>
          <w:color w:val="auto"/>
          <w:spacing w:val="0"/>
          <w:position w:val="0"/>
          <w:sz w:val="24"/>
          <w:shd w:val="clear" w:fill="auto"/>
        </w:rPr>
        <w:t>本项目核心产品：氧气吸引终端</w:t>
      </w:r>
      <w:r>
        <w:rPr>
          <w:rFonts w:hint="eastAsia" w:ascii="宋体" w:hAnsi="宋体" w:eastAsia="宋体" w:cs="宋体"/>
          <w:b/>
          <w:color w:val="auto"/>
          <w:spacing w:val="0"/>
          <w:position w:val="0"/>
          <w:sz w:val="24"/>
          <w:shd w:val="clear" w:fill="auto"/>
          <w:lang w:val="en-US" w:eastAsia="zh-CN"/>
        </w:rPr>
        <w:t>、紫铜管、设备带</w:t>
      </w:r>
      <w:r>
        <w:rPr>
          <w:rFonts w:ascii="宋体" w:hAnsi="宋体" w:eastAsia="宋体" w:cs="宋体"/>
          <w:b/>
          <w:color w:val="auto"/>
          <w:spacing w:val="0"/>
          <w:position w:val="0"/>
          <w:sz w:val="24"/>
          <w:shd w:val="clear" w:fill="auto"/>
        </w:rPr>
        <w:t xml:space="preserve"> 必须提供品牌。</w:t>
      </w:r>
    </w:p>
    <w:p w14:paraId="2E2729B2">
      <w:pPr>
        <w:spacing w:before="0" w:after="0" w:line="240" w:lineRule="auto"/>
        <w:ind w:left="0" w:right="0" w:firstLine="0"/>
        <w:jc w:val="center"/>
        <w:rPr>
          <w:rFonts w:ascii="宋体" w:hAnsi="宋体" w:eastAsia="宋体" w:cs="宋体"/>
          <w:b/>
          <w:color w:val="auto"/>
          <w:spacing w:val="0"/>
          <w:position w:val="0"/>
          <w:sz w:val="32"/>
          <w:shd w:val="clear" w:fill="auto"/>
        </w:rPr>
      </w:pPr>
    </w:p>
    <w:p w14:paraId="06A15B62">
      <w:pPr>
        <w:spacing w:before="0" w:after="0" w:line="240" w:lineRule="auto"/>
        <w:ind w:left="0" w:right="0" w:firstLine="0"/>
        <w:jc w:val="center"/>
        <w:rPr>
          <w:rFonts w:ascii="宋体" w:hAnsi="宋体" w:eastAsia="宋体" w:cs="宋体"/>
          <w:b/>
          <w:color w:val="auto"/>
          <w:spacing w:val="0"/>
          <w:position w:val="0"/>
          <w:sz w:val="32"/>
          <w:shd w:val="clear" w:fill="auto"/>
        </w:rPr>
      </w:pPr>
    </w:p>
    <w:p w14:paraId="40867CBA">
      <w:pPr>
        <w:keepNext/>
        <w:keepLines/>
        <w:tabs>
          <w:tab w:val="left" w:pos="432"/>
        </w:tabs>
        <w:spacing w:before="0" w:after="0" w:line="360" w:lineRule="auto"/>
        <w:ind w:left="432" w:right="0" w:hanging="432"/>
        <w:jc w:val="center"/>
        <w:rPr>
          <w:rFonts w:ascii="仿宋_GB2312" w:hAnsi="仿宋_GB2312" w:eastAsia="仿宋_GB2312" w:cs="仿宋_GB2312"/>
          <w:b/>
          <w:color w:val="auto"/>
          <w:spacing w:val="0"/>
          <w:position w:val="0"/>
          <w:sz w:val="32"/>
          <w:shd w:val="clear" w:fill="auto"/>
        </w:rPr>
      </w:pPr>
      <w:r>
        <w:rPr>
          <w:rFonts w:ascii="宋体" w:hAnsi="宋体" w:eastAsia="宋体" w:cs="宋体"/>
          <w:b/>
          <w:color w:val="auto"/>
          <w:spacing w:val="0"/>
          <w:position w:val="0"/>
          <w:sz w:val="32"/>
          <w:shd w:val="clear" w:fill="auto"/>
        </w:rPr>
        <w:br w:type="page"/>
      </w:r>
      <w:r>
        <w:rPr>
          <w:rFonts w:ascii="宋体" w:hAnsi="宋体" w:eastAsia="宋体" w:cs="宋体"/>
          <w:b/>
          <w:color w:val="auto"/>
          <w:spacing w:val="0"/>
          <w:position w:val="0"/>
          <w:sz w:val="32"/>
          <w:shd w:val="clear" w:fill="auto"/>
        </w:rPr>
        <w:t>七、商务技术偏离表</w:t>
      </w:r>
    </w:p>
    <w:tbl>
      <w:tblPr>
        <w:tblStyle w:val="4"/>
        <w:tblW w:w="0" w:type="auto"/>
        <w:tblInd w:w="0" w:type="dxa"/>
        <w:tblLayout w:type="autofit"/>
        <w:tblCellMar>
          <w:top w:w="0" w:type="dxa"/>
          <w:left w:w="10" w:type="dxa"/>
          <w:bottom w:w="0" w:type="dxa"/>
          <w:right w:w="10" w:type="dxa"/>
        </w:tblCellMar>
      </w:tblPr>
      <w:tblGrid>
        <w:gridCol w:w="925"/>
        <w:gridCol w:w="3272"/>
        <w:gridCol w:w="3153"/>
        <w:gridCol w:w="1172"/>
      </w:tblGrid>
      <w:tr w14:paraId="682A21B8">
        <w:tblPrEx>
          <w:tblCellMar>
            <w:top w:w="0" w:type="dxa"/>
            <w:left w:w="10" w:type="dxa"/>
            <w:bottom w:w="0" w:type="dxa"/>
            <w:right w:w="10" w:type="dxa"/>
          </w:tblCellMar>
        </w:tblPrEx>
        <w:trPr>
          <w:trHeight w:val="1" w:hRule="atLeast"/>
        </w:trPr>
        <w:tc>
          <w:tcPr>
            <w:tcW w:w="95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7853C896">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序号</w:t>
            </w:r>
          </w:p>
        </w:tc>
        <w:tc>
          <w:tcPr>
            <w:tcW w:w="368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41AF0A73">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招标文件章节及具体内容</w:t>
            </w:r>
          </w:p>
        </w:tc>
        <w:tc>
          <w:tcPr>
            <w:tcW w:w="354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57C550DD">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投标文件章节及具体内容</w:t>
            </w:r>
          </w:p>
        </w:tc>
        <w:tc>
          <w:tcPr>
            <w:tcW w:w="12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24C02565">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偏离说明</w:t>
            </w:r>
          </w:p>
        </w:tc>
      </w:tr>
      <w:tr w14:paraId="73B20D90">
        <w:tblPrEx>
          <w:tblCellMar>
            <w:top w:w="0" w:type="dxa"/>
            <w:left w:w="10" w:type="dxa"/>
            <w:bottom w:w="0" w:type="dxa"/>
            <w:right w:w="10" w:type="dxa"/>
          </w:tblCellMar>
        </w:tblPrEx>
        <w:trPr>
          <w:trHeight w:val="1" w:hRule="atLeast"/>
        </w:trPr>
        <w:tc>
          <w:tcPr>
            <w:tcW w:w="95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0F766461">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1</w:t>
            </w:r>
          </w:p>
        </w:tc>
        <w:tc>
          <w:tcPr>
            <w:tcW w:w="368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6E1D0D6D">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354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2099073C">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2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6763A48B">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383FB8BE">
        <w:tblPrEx>
          <w:tblCellMar>
            <w:top w:w="0" w:type="dxa"/>
            <w:left w:w="10" w:type="dxa"/>
            <w:bottom w:w="0" w:type="dxa"/>
            <w:right w:w="10" w:type="dxa"/>
          </w:tblCellMar>
        </w:tblPrEx>
        <w:trPr>
          <w:trHeight w:val="1" w:hRule="atLeast"/>
        </w:trPr>
        <w:tc>
          <w:tcPr>
            <w:tcW w:w="95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2FB645BE">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2</w:t>
            </w:r>
          </w:p>
        </w:tc>
        <w:tc>
          <w:tcPr>
            <w:tcW w:w="368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443B3C57">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354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21855174">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2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06BF5774">
            <w:pPr>
              <w:spacing w:before="0" w:after="0" w:line="240" w:lineRule="auto"/>
              <w:ind w:left="0" w:right="0" w:firstLine="0"/>
              <w:jc w:val="center"/>
              <w:rPr>
                <w:rFonts w:ascii="宋体" w:hAnsi="宋体" w:eastAsia="宋体" w:cs="宋体"/>
                <w:color w:val="auto"/>
                <w:spacing w:val="0"/>
                <w:position w:val="0"/>
                <w:sz w:val="22"/>
                <w:shd w:val="clear" w:fill="auto"/>
              </w:rPr>
            </w:pPr>
          </w:p>
        </w:tc>
      </w:tr>
      <w:tr w14:paraId="3AA2EA6B">
        <w:tblPrEx>
          <w:tblCellMar>
            <w:top w:w="0" w:type="dxa"/>
            <w:left w:w="10" w:type="dxa"/>
            <w:bottom w:w="0" w:type="dxa"/>
            <w:right w:w="10" w:type="dxa"/>
          </w:tblCellMar>
        </w:tblPrEx>
        <w:trPr>
          <w:trHeight w:val="1" w:hRule="atLeast"/>
        </w:trPr>
        <w:tc>
          <w:tcPr>
            <w:tcW w:w="95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3A1339B3">
            <w:pPr>
              <w:spacing w:before="0" w:after="0" w:line="24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w:t>
            </w:r>
          </w:p>
        </w:tc>
        <w:tc>
          <w:tcPr>
            <w:tcW w:w="368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666E915C">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354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0A90BBAF">
            <w:pPr>
              <w:spacing w:before="0" w:after="0" w:line="240" w:lineRule="auto"/>
              <w:ind w:left="0" w:right="0" w:firstLine="0"/>
              <w:jc w:val="center"/>
              <w:rPr>
                <w:rFonts w:ascii="宋体" w:hAnsi="宋体" w:eastAsia="宋体" w:cs="宋体"/>
                <w:color w:val="auto"/>
                <w:spacing w:val="0"/>
                <w:position w:val="0"/>
                <w:sz w:val="22"/>
                <w:shd w:val="clear" w:fill="auto"/>
              </w:rPr>
            </w:pPr>
          </w:p>
        </w:tc>
        <w:tc>
          <w:tcPr>
            <w:tcW w:w="127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2EF14EA3">
            <w:pPr>
              <w:spacing w:before="0" w:after="0" w:line="240" w:lineRule="auto"/>
              <w:ind w:left="0" w:right="0" w:firstLine="0"/>
              <w:jc w:val="center"/>
              <w:rPr>
                <w:rFonts w:ascii="宋体" w:hAnsi="宋体" w:eastAsia="宋体" w:cs="宋体"/>
                <w:color w:val="auto"/>
                <w:spacing w:val="0"/>
                <w:position w:val="0"/>
                <w:sz w:val="22"/>
                <w:shd w:val="clear" w:fill="auto"/>
              </w:rPr>
            </w:pPr>
          </w:p>
        </w:tc>
      </w:tr>
    </w:tbl>
    <w:p w14:paraId="67F5E367">
      <w:pPr>
        <w:spacing w:before="0" w:after="0" w:line="240" w:lineRule="auto"/>
        <w:ind w:left="0" w:right="0" w:firstLine="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投标人保证：除商务技术偏离表列出的偏离外，投标人响应招标文件的全部要求</w:t>
      </w:r>
    </w:p>
    <w:p w14:paraId="3D9A0A2F">
      <w:pPr>
        <w:spacing w:before="0" w:after="0" w:line="240" w:lineRule="auto"/>
        <w:ind w:left="0" w:right="0" w:firstLine="0"/>
        <w:jc w:val="center"/>
        <w:rPr>
          <w:rFonts w:ascii="宋体" w:hAnsi="宋体" w:eastAsia="宋体" w:cs="宋体"/>
          <w:b/>
          <w:color w:val="auto"/>
          <w:spacing w:val="0"/>
          <w:position w:val="0"/>
          <w:sz w:val="32"/>
          <w:shd w:val="clear" w:fill="auto"/>
        </w:rPr>
      </w:pPr>
    </w:p>
    <w:p w14:paraId="68A6D87C">
      <w:pPr>
        <w:spacing w:before="0" w:after="0" w:line="360" w:lineRule="auto"/>
        <w:ind w:left="0" w:right="42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注：按本格式和要求提供。</w:t>
      </w:r>
    </w:p>
    <w:p w14:paraId="49BD46D9">
      <w:pPr>
        <w:spacing w:before="0" w:after="0" w:line="240" w:lineRule="auto"/>
        <w:ind w:left="0" w:right="0" w:firstLine="1911"/>
        <w:jc w:val="both"/>
        <w:rPr>
          <w:rFonts w:ascii="宋体" w:hAnsi="宋体" w:eastAsia="宋体" w:cs="宋体"/>
          <w:b/>
          <w:color w:val="auto"/>
          <w:spacing w:val="0"/>
          <w:position w:val="0"/>
          <w:sz w:val="32"/>
          <w:shd w:val="clear" w:fill="auto"/>
        </w:rPr>
      </w:pPr>
    </w:p>
    <w:p w14:paraId="38D05484">
      <w:pPr>
        <w:spacing w:before="0" w:after="0" w:line="240" w:lineRule="auto"/>
        <w:ind w:left="0" w:right="0" w:firstLine="1911"/>
        <w:jc w:val="both"/>
        <w:rPr>
          <w:rFonts w:ascii="宋体" w:hAnsi="宋体" w:eastAsia="宋体" w:cs="宋体"/>
          <w:b/>
          <w:color w:val="auto"/>
          <w:spacing w:val="0"/>
          <w:position w:val="0"/>
          <w:sz w:val="32"/>
          <w:shd w:val="clear" w:fill="auto"/>
        </w:rPr>
      </w:pPr>
    </w:p>
    <w:p w14:paraId="4B11B4B1">
      <w:pPr>
        <w:spacing w:before="0" w:after="0" w:line="240" w:lineRule="auto"/>
        <w:ind w:left="0" w:right="0" w:firstLine="1911"/>
        <w:jc w:val="both"/>
        <w:rPr>
          <w:rFonts w:ascii="宋体" w:hAnsi="宋体" w:eastAsia="宋体" w:cs="宋体"/>
          <w:b/>
          <w:color w:val="auto"/>
          <w:spacing w:val="0"/>
          <w:position w:val="0"/>
          <w:sz w:val="32"/>
          <w:shd w:val="clear" w:fill="auto"/>
        </w:rPr>
      </w:pPr>
    </w:p>
    <w:p w14:paraId="5331DAF0">
      <w:pPr>
        <w:spacing w:before="0" w:after="0" w:line="360" w:lineRule="auto"/>
        <w:ind w:left="0" w:right="0" w:firstLine="0"/>
        <w:jc w:val="center"/>
        <w:rPr>
          <w:rFonts w:ascii="宋体" w:hAnsi="宋体" w:eastAsia="宋体" w:cs="宋体"/>
          <w:b/>
          <w:color w:val="auto"/>
          <w:spacing w:val="0"/>
          <w:position w:val="0"/>
          <w:sz w:val="36"/>
          <w:shd w:val="clear" w:fill="auto"/>
        </w:rPr>
      </w:pPr>
      <w:r>
        <w:rPr>
          <w:rFonts w:ascii="宋体" w:hAnsi="宋体" w:eastAsia="宋体" w:cs="宋体"/>
          <w:b/>
          <w:color w:val="auto"/>
          <w:spacing w:val="0"/>
          <w:position w:val="0"/>
          <w:sz w:val="36"/>
          <w:shd w:val="clear" w:fill="auto"/>
        </w:rPr>
        <w:br w:type="page"/>
      </w:r>
      <w:r>
        <w:rPr>
          <w:rFonts w:ascii="宋体" w:hAnsi="宋体" w:eastAsia="宋体" w:cs="宋体"/>
          <w:b/>
          <w:color w:val="auto"/>
          <w:spacing w:val="0"/>
          <w:position w:val="0"/>
          <w:sz w:val="36"/>
          <w:shd w:val="clear" w:fill="auto"/>
        </w:rPr>
        <w:t>报价文件部分</w:t>
      </w:r>
    </w:p>
    <w:p w14:paraId="1D6607E8">
      <w:pPr>
        <w:spacing w:before="0" w:after="0" w:line="240" w:lineRule="auto"/>
        <w:ind w:left="0" w:right="0" w:firstLine="0"/>
        <w:jc w:val="center"/>
        <w:rPr>
          <w:rFonts w:ascii="宋体" w:hAnsi="宋体" w:eastAsia="宋体" w:cs="宋体"/>
          <w:b/>
          <w:color w:val="auto"/>
          <w:spacing w:val="0"/>
          <w:position w:val="0"/>
          <w:sz w:val="36"/>
          <w:shd w:val="clear" w:fill="auto"/>
        </w:rPr>
      </w:pPr>
      <w:r>
        <w:rPr>
          <w:rFonts w:ascii="宋体" w:hAnsi="宋体" w:eastAsia="宋体" w:cs="宋体"/>
          <w:b/>
          <w:color w:val="auto"/>
          <w:spacing w:val="0"/>
          <w:position w:val="0"/>
          <w:sz w:val="36"/>
          <w:shd w:val="clear" w:fill="auto"/>
        </w:rPr>
        <w:t>目录</w:t>
      </w:r>
    </w:p>
    <w:p w14:paraId="6FCD15C6">
      <w:pPr>
        <w:spacing w:before="0" w:after="0" w:line="240" w:lineRule="auto"/>
        <w:ind w:left="0" w:right="0" w:firstLine="0"/>
        <w:jc w:val="both"/>
        <w:rPr>
          <w:rFonts w:ascii="Times New Roman" w:hAnsi="Times New Roman" w:eastAsia="Times New Roman" w:cs="Times New Roman"/>
          <w:color w:val="auto"/>
          <w:spacing w:val="0"/>
          <w:position w:val="0"/>
          <w:sz w:val="21"/>
          <w:shd w:val="clear" w:fill="auto"/>
        </w:rPr>
      </w:pPr>
    </w:p>
    <w:p w14:paraId="7E1B3002">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（1）开标一览表（报价表）………………………………………………（页码）</w:t>
      </w:r>
    </w:p>
    <w:p w14:paraId="55D92C5B">
      <w:pPr>
        <w:spacing w:before="0" w:after="0" w:line="360" w:lineRule="auto"/>
        <w:ind w:left="0" w:right="480" w:firstLine="0"/>
        <w:jc w:val="center"/>
        <w:rPr>
          <w:rFonts w:ascii="宋体" w:hAnsi="宋体" w:eastAsia="宋体" w:cs="宋体"/>
          <w:b/>
          <w:color w:val="auto"/>
          <w:spacing w:val="0"/>
          <w:position w:val="0"/>
          <w:sz w:val="32"/>
          <w:shd w:val="clear" w:fill="auto"/>
        </w:rPr>
      </w:pPr>
    </w:p>
    <w:p w14:paraId="6374C5D2">
      <w:pPr>
        <w:spacing w:before="0" w:after="0" w:line="360" w:lineRule="auto"/>
        <w:ind w:left="0" w:right="480" w:firstLine="0"/>
        <w:jc w:val="center"/>
        <w:rPr>
          <w:rFonts w:ascii="宋体" w:hAnsi="宋体" w:eastAsia="宋体" w:cs="宋体"/>
          <w:b/>
          <w:color w:val="auto"/>
          <w:spacing w:val="0"/>
          <w:position w:val="0"/>
          <w:sz w:val="32"/>
          <w:shd w:val="clear" w:fill="auto"/>
        </w:rPr>
      </w:pPr>
    </w:p>
    <w:p w14:paraId="19DC47B8">
      <w:pPr>
        <w:spacing w:before="0" w:after="0" w:line="360" w:lineRule="auto"/>
        <w:ind w:left="0" w:right="480" w:firstLine="0"/>
        <w:jc w:val="center"/>
        <w:rPr>
          <w:rFonts w:ascii="宋体" w:hAnsi="宋体" w:eastAsia="宋体" w:cs="宋体"/>
          <w:b/>
          <w:color w:val="auto"/>
          <w:spacing w:val="0"/>
          <w:position w:val="0"/>
          <w:sz w:val="32"/>
          <w:shd w:val="clear" w:fill="auto"/>
        </w:rPr>
      </w:pPr>
    </w:p>
    <w:p w14:paraId="4E4FA9FB">
      <w:pPr>
        <w:spacing w:before="0" w:after="0" w:line="360" w:lineRule="auto"/>
        <w:ind w:left="0" w:right="480" w:firstLine="0"/>
        <w:jc w:val="center"/>
        <w:rPr>
          <w:rFonts w:ascii="宋体" w:hAnsi="宋体" w:eastAsia="宋体" w:cs="宋体"/>
          <w:b/>
          <w:color w:val="auto"/>
          <w:spacing w:val="0"/>
          <w:position w:val="0"/>
          <w:sz w:val="32"/>
          <w:shd w:val="clear" w:fill="auto"/>
        </w:rPr>
      </w:pPr>
    </w:p>
    <w:p w14:paraId="7A0A9387">
      <w:pPr>
        <w:spacing w:before="0" w:after="0" w:line="360" w:lineRule="auto"/>
        <w:ind w:left="0" w:right="480" w:firstLine="0"/>
        <w:jc w:val="center"/>
        <w:rPr>
          <w:rFonts w:ascii="宋体" w:hAnsi="宋体" w:eastAsia="宋体" w:cs="宋体"/>
          <w:b/>
          <w:color w:val="auto"/>
          <w:spacing w:val="0"/>
          <w:position w:val="0"/>
          <w:sz w:val="32"/>
          <w:shd w:val="clear" w:fill="auto"/>
        </w:rPr>
      </w:pPr>
    </w:p>
    <w:p w14:paraId="48E7D822">
      <w:pPr>
        <w:spacing w:before="0" w:after="0" w:line="360" w:lineRule="auto"/>
        <w:ind w:left="0" w:right="480" w:firstLine="0"/>
        <w:jc w:val="center"/>
        <w:rPr>
          <w:rFonts w:ascii="宋体" w:hAnsi="宋体" w:eastAsia="宋体" w:cs="宋体"/>
          <w:b/>
          <w:color w:val="auto"/>
          <w:spacing w:val="0"/>
          <w:position w:val="0"/>
          <w:sz w:val="32"/>
          <w:shd w:val="clear" w:fill="auto"/>
        </w:rPr>
      </w:pPr>
    </w:p>
    <w:p w14:paraId="52C7697D">
      <w:pPr>
        <w:spacing w:before="0" w:after="0" w:line="360" w:lineRule="auto"/>
        <w:ind w:left="0" w:right="480" w:firstLine="0"/>
        <w:jc w:val="center"/>
        <w:rPr>
          <w:rFonts w:ascii="宋体" w:hAnsi="宋体" w:eastAsia="宋体" w:cs="宋体"/>
          <w:b/>
          <w:color w:val="auto"/>
          <w:spacing w:val="0"/>
          <w:position w:val="0"/>
          <w:sz w:val="32"/>
          <w:shd w:val="clear" w:fill="auto"/>
        </w:rPr>
      </w:pPr>
    </w:p>
    <w:p w14:paraId="3A5F4061">
      <w:pPr>
        <w:spacing w:before="0" w:after="0" w:line="360" w:lineRule="auto"/>
        <w:ind w:left="0" w:right="480" w:firstLine="0"/>
        <w:jc w:val="center"/>
        <w:rPr>
          <w:rFonts w:ascii="宋体" w:hAnsi="宋体" w:eastAsia="宋体" w:cs="宋体"/>
          <w:b/>
          <w:color w:val="auto"/>
          <w:spacing w:val="0"/>
          <w:position w:val="0"/>
          <w:sz w:val="32"/>
          <w:shd w:val="clear" w:fill="auto"/>
        </w:rPr>
      </w:pPr>
    </w:p>
    <w:p w14:paraId="560CB2AD">
      <w:pPr>
        <w:spacing w:before="0" w:after="0" w:line="360" w:lineRule="auto"/>
        <w:ind w:left="0" w:right="480" w:firstLine="0"/>
        <w:jc w:val="center"/>
        <w:rPr>
          <w:rFonts w:ascii="宋体" w:hAnsi="宋体" w:eastAsia="宋体" w:cs="宋体"/>
          <w:b/>
          <w:color w:val="auto"/>
          <w:spacing w:val="0"/>
          <w:position w:val="0"/>
          <w:sz w:val="32"/>
          <w:shd w:val="clear" w:fill="auto"/>
        </w:rPr>
      </w:pPr>
    </w:p>
    <w:p w14:paraId="198FF140">
      <w:pPr>
        <w:spacing w:before="0" w:after="0" w:line="360" w:lineRule="auto"/>
        <w:ind w:left="0" w:right="480" w:firstLine="0"/>
        <w:jc w:val="center"/>
        <w:rPr>
          <w:rFonts w:ascii="宋体" w:hAnsi="宋体" w:eastAsia="宋体" w:cs="宋体"/>
          <w:b/>
          <w:color w:val="auto"/>
          <w:spacing w:val="0"/>
          <w:position w:val="0"/>
          <w:sz w:val="32"/>
          <w:shd w:val="clear" w:fill="auto"/>
        </w:rPr>
      </w:pPr>
    </w:p>
    <w:p w14:paraId="210EAF6E">
      <w:pPr>
        <w:spacing w:before="0" w:after="0" w:line="360" w:lineRule="auto"/>
        <w:ind w:left="0" w:right="480" w:firstLine="0"/>
        <w:jc w:val="center"/>
        <w:rPr>
          <w:rFonts w:ascii="宋体" w:hAnsi="宋体" w:eastAsia="宋体" w:cs="宋体"/>
          <w:b/>
          <w:color w:val="auto"/>
          <w:spacing w:val="0"/>
          <w:position w:val="0"/>
          <w:sz w:val="32"/>
          <w:shd w:val="clear" w:fill="auto"/>
        </w:rPr>
      </w:pPr>
    </w:p>
    <w:p w14:paraId="47582DE4">
      <w:pPr>
        <w:spacing w:before="0" w:after="0" w:line="360" w:lineRule="auto"/>
        <w:ind w:left="0" w:right="480" w:firstLine="0"/>
        <w:jc w:val="center"/>
        <w:rPr>
          <w:rFonts w:ascii="宋体" w:hAnsi="宋体" w:eastAsia="宋体" w:cs="宋体"/>
          <w:b/>
          <w:color w:val="auto"/>
          <w:spacing w:val="0"/>
          <w:position w:val="0"/>
          <w:sz w:val="32"/>
          <w:shd w:val="clear" w:fill="auto"/>
        </w:rPr>
      </w:pPr>
    </w:p>
    <w:p w14:paraId="25F0D8DB">
      <w:pPr>
        <w:spacing w:before="0" w:after="0" w:line="360" w:lineRule="auto"/>
        <w:ind w:left="0" w:right="480" w:firstLine="0"/>
        <w:jc w:val="center"/>
        <w:rPr>
          <w:rFonts w:ascii="宋体" w:hAnsi="宋体" w:eastAsia="宋体" w:cs="宋体"/>
          <w:b/>
          <w:color w:val="auto"/>
          <w:spacing w:val="0"/>
          <w:position w:val="0"/>
          <w:sz w:val="32"/>
          <w:shd w:val="clear" w:fill="auto"/>
        </w:rPr>
      </w:pPr>
    </w:p>
    <w:p w14:paraId="16977FD6">
      <w:pPr>
        <w:spacing w:before="0" w:after="0" w:line="360" w:lineRule="auto"/>
        <w:ind w:left="0" w:right="480" w:firstLine="0"/>
        <w:jc w:val="center"/>
        <w:rPr>
          <w:rFonts w:ascii="宋体" w:hAnsi="宋体" w:eastAsia="宋体" w:cs="宋体"/>
          <w:b/>
          <w:color w:val="auto"/>
          <w:spacing w:val="0"/>
          <w:position w:val="0"/>
          <w:sz w:val="32"/>
          <w:shd w:val="clear" w:fill="auto"/>
        </w:rPr>
      </w:pPr>
    </w:p>
    <w:p w14:paraId="01FE3777">
      <w:pPr>
        <w:spacing w:before="0" w:after="0" w:line="360" w:lineRule="auto"/>
        <w:ind w:left="0" w:right="480" w:firstLine="0"/>
        <w:jc w:val="center"/>
        <w:rPr>
          <w:rFonts w:ascii="宋体" w:hAnsi="宋体" w:eastAsia="宋体" w:cs="宋体"/>
          <w:b/>
          <w:color w:val="auto"/>
          <w:spacing w:val="0"/>
          <w:position w:val="0"/>
          <w:sz w:val="32"/>
          <w:shd w:val="clear" w:fill="auto"/>
        </w:rPr>
      </w:pPr>
    </w:p>
    <w:p w14:paraId="72249127">
      <w:pPr>
        <w:spacing w:before="0" w:after="0" w:line="360" w:lineRule="auto"/>
        <w:ind w:left="0" w:right="480" w:firstLine="0"/>
        <w:jc w:val="center"/>
        <w:rPr>
          <w:rFonts w:ascii="宋体" w:hAnsi="宋体" w:eastAsia="宋体" w:cs="宋体"/>
          <w:b/>
          <w:color w:val="auto"/>
          <w:spacing w:val="0"/>
          <w:position w:val="0"/>
          <w:sz w:val="32"/>
          <w:shd w:val="clear" w:fill="auto"/>
        </w:rPr>
      </w:pPr>
    </w:p>
    <w:p w14:paraId="0E771644">
      <w:pPr>
        <w:tabs>
          <w:tab w:val="left" w:pos="720"/>
        </w:tabs>
        <w:spacing w:before="120" w:after="120" w:line="360" w:lineRule="auto"/>
        <w:ind w:left="0" w:right="0" w:firstLine="643"/>
        <w:jc w:val="center"/>
        <w:rPr>
          <w:rFonts w:ascii="宋体" w:hAnsi="宋体" w:eastAsia="宋体" w:cs="宋体"/>
          <w:b/>
          <w:color w:val="auto"/>
          <w:spacing w:val="0"/>
          <w:position w:val="0"/>
          <w:sz w:val="32"/>
          <w:shd w:val="clear" w:fill="auto"/>
        </w:rPr>
      </w:pPr>
    </w:p>
    <w:p w14:paraId="6540C530">
      <w:pPr>
        <w:tabs>
          <w:tab w:val="left" w:pos="720"/>
        </w:tabs>
        <w:spacing w:before="120" w:after="120" w:line="360" w:lineRule="auto"/>
        <w:ind w:left="0" w:right="0" w:firstLine="643"/>
        <w:jc w:val="center"/>
        <w:rPr>
          <w:rFonts w:ascii="宋体" w:hAnsi="宋体" w:eastAsia="宋体" w:cs="宋体"/>
          <w:b/>
          <w:color w:val="auto"/>
          <w:spacing w:val="0"/>
          <w:position w:val="0"/>
          <w:sz w:val="32"/>
          <w:shd w:val="clear" w:fill="auto"/>
        </w:rPr>
      </w:pPr>
    </w:p>
    <w:p w14:paraId="3963FE38">
      <w:pPr>
        <w:keepNext/>
        <w:keepLines/>
        <w:tabs>
          <w:tab w:val="left" w:pos="432"/>
        </w:tabs>
        <w:spacing w:before="0" w:after="0" w:line="360" w:lineRule="auto"/>
        <w:ind w:left="432" w:right="0" w:hanging="432"/>
        <w:jc w:val="center"/>
        <w:rPr>
          <w:rFonts w:ascii="仿宋_GB2312" w:hAnsi="仿宋_GB2312" w:eastAsia="仿宋_GB2312" w:cs="仿宋_GB2312"/>
          <w:b/>
          <w:color w:val="auto"/>
          <w:spacing w:val="0"/>
          <w:position w:val="0"/>
          <w:sz w:val="32"/>
          <w:shd w:val="clear" w:fill="auto"/>
        </w:rPr>
      </w:pPr>
      <w:r>
        <w:rPr>
          <w:rFonts w:ascii="宋体" w:hAnsi="宋体" w:eastAsia="宋体" w:cs="宋体"/>
          <w:b/>
          <w:color w:val="auto"/>
          <w:spacing w:val="0"/>
          <w:position w:val="0"/>
          <w:sz w:val="32"/>
          <w:shd w:val="clear" w:fill="auto"/>
        </w:rPr>
        <w:t>一、开标一览表（报价表）</w:t>
      </w:r>
    </w:p>
    <w:p w14:paraId="26C6914D">
      <w:pPr>
        <w:spacing w:before="0" w:after="0" w:line="360" w:lineRule="auto"/>
        <w:ind w:left="0" w:right="0" w:firstLine="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u w:val="single"/>
          <w:shd w:val="clear" w:fill="auto"/>
        </w:rPr>
        <w:t xml:space="preserve">  </w:t>
      </w:r>
      <w:r>
        <w:rPr>
          <w:rFonts w:hint="eastAsia" w:ascii="宋体" w:hAnsi="宋体" w:cs="宋体"/>
          <w:color w:val="auto"/>
          <w:spacing w:val="0"/>
          <w:position w:val="0"/>
          <w:sz w:val="24"/>
          <w:u w:val="single"/>
          <w:shd w:val="clear" w:fill="auto"/>
          <w:lang w:eastAsia="zh-CN"/>
        </w:rPr>
        <w:t>浙江康复医疗中心</w:t>
      </w:r>
      <w:r>
        <w:rPr>
          <w:rFonts w:ascii="宋体" w:hAnsi="宋体" w:eastAsia="宋体" w:cs="宋体"/>
          <w:color w:val="auto"/>
          <w:spacing w:val="0"/>
          <w:position w:val="0"/>
          <w:sz w:val="24"/>
          <w:u w:val="single"/>
          <w:shd w:val="clear" w:fill="auto"/>
        </w:rPr>
        <w:t xml:space="preserve"> </w:t>
      </w:r>
      <w:r>
        <w:rPr>
          <w:rFonts w:ascii="宋体" w:hAnsi="宋体" w:eastAsia="宋体" w:cs="宋体"/>
          <w:color w:val="auto"/>
          <w:spacing w:val="0"/>
          <w:position w:val="0"/>
          <w:sz w:val="24"/>
          <w:shd w:val="clear" w:fill="auto"/>
        </w:rPr>
        <w:t>：</w:t>
      </w:r>
    </w:p>
    <w:p w14:paraId="6C0E3725">
      <w:pPr>
        <w:spacing w:before="0" w:after="0" w:line="360" w:lineRule="auto"/>
        <w:ind w:left="0" w:right="0" w:firstLine="482"/>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 xml:space="preserve">按你方招标文件要求，我们，本投标文件签字方，谨此向你方发出要约如下：如你方接受本投标，我方承诺按照如下开标一览表（报价表）的价格完成 </w:t>
      </w:r>
      <w:r>
        <w:rPr>
          <w:rFonts w:hint="eastAsia" w:ascii="宋体" w:hAnsi="宋体" w:eastAsia="宋体" w:cs="宋体"/>
          <w:color w:val="auto"/>
          <w:spacing w:val="0"/>
          <w:position w:val="0"/>
          <w:sz w:val="24"/>
          <w:u w:val="single"/>
          <w:shd w:val="clear" w:fill="auto"/>
        </w:rPr>
        <w:t>病区设备带安装项目</w:t>
      </w:r>
      <w:r>
        <w:rPr>
          <w:rFonts w:ascii="宋体" w:hAnsi="宋体" w:eastAsia="宋体" w:cs="宋体"/>
          <w:color w:val="auto"/>
          <w:spacing w:val="0"/>
          <w:position w:val="0"/>
          <w:sz w:val="24"/>
          <w:shd w:val="clear" w:fill="auto"/>
        </w:rPr>
        <w:t>项目的实施。</w:t>
      </w:r>
    </w:p>
    <w:p w14:paraId="48A598FE">
      <w:pPr>
        <w:spacing w:before="0" w:after="0" w:line="360" w:lineRule="auto"/>
        <w:ind w:left="0" w:right="0" w:firstLine="0"/>
        <w:jc w:val="center"/>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开标一览表（报价表）(单位均为人民币元)</w:t>
      </w:r>
    </w:p>
    <w:tbl>
      <w:tblPr>
        <w:tblStyle w:val="4"/>
        <w:tblW w:w="0" w:type="auto"/>
        <w:tblInd w:w="0" w:type="dxa"/>
        <w:tblLayout w:type="autofit"/>
        <w:tblCellMar>
          <w:top w:w="0" w:type="dxa"/>
          <w:left w:w="10" w:type="dxa"/>
          <w:bottom w:w="0" w:type="dxa"/>
          <w:right w:w="10" w:type="dxa"/>
        </w:tblCellMar>
      </w:tblPr>
      <w:tblGrid>
        <w:gridCol w:w="489"/>
        <w:gridCol w:w="861"/>
        <w:gridCol w:w="1179"/>
        <w:gridCol w:w="1576"/>
        <w:gridCol w:w="682"/>
        <w:gridCol w:w="920"/>
        <w:gridCol w:w="1099"/>
        <w:gridCol w:w="1716"/>
      </w:tblGrid>
      <w:tr w14:paraId="3E0F549A">
        <w:tblPrEx>
          <w:tblCellMar>
            <w:top w:w="0" w:type="dxa"/>
            <w:left w:w="10" w:type="dxa"/>
            <w:bottom w:w="0" w:type="dxa"/>
            <w:right w:w="10" w:type="dxa"/>
          </w:tblCellMar>
        </w:tblPrEx>
        <w:trPr>
          <w:trHeight w:val="0" w:hRule="atLeast"/>
        </w:trPr>
        <w:tc>
          <w:tcPr>
            <w:tcW w:w="5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919042B">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序号</w:t>
            </w:r>
          </w:p>
        </w:tc>
        <w:tc>
          <w:tcPr>
            <w:tcW w:w="141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2FD3FE6">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名称</w:t>
            </w:r>
          </w:p>
        </w:tc>
        <w:tc>
          <w:tcPr>
            <w:tcW w:w="18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5F274B69">
            <w:pPr>
              <w:spacing w:before="0" w:after="0" w:line="360" w:lineRule="auto"/>
              <w:ind w:left="0" w:right="0" w:firstLine="0"/>
              <w:jc w:val="center"/>
              <w:rPr>
                <w:rFonts w:ascii="宋体" w:hAnsi="宋体" w:eastAsia="宋体" w:cs="宋体"/>
                <w:b/>
                <w:color w:val="auto"/>
                <w:spacing w:val="0"/>
                <w:position w:val="0"/>
                <w:sz w:val="24"/>
                <w:shd w:val="clear" w:fill="auto"/>
              </w:rPr>
            </w:pPr>
          </w:p>
          <w:p w14:paraId="379AE372">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品牌（如果有）</w:t>
            </w:r>
          </w:p>
        </w:tc>
        <w:tc>
          <w:tcPr>
            <w:tcW w:w="31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691E220">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规格型号</w:t>
            </w:r>
          </w:p>
        </w:tc>
        <w:tc>
          <w:tcPr>
            <w:tcW w:w="99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26F3E3B">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数量</w:t>
            </w:r>
          </w:p>
        </w:tc>
        <w:tc>
          <w:tcPr>
            <w:tcW w:w="155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525031A">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单价</w:t>
            </w:r>
          </w:p>
        </w:tc>
        <w:tc>
          <w:tcPr>
            <w:tcW w:w="198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357106F">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合计</w:t>
            </w:r>
          </w:p>
        </w:tc>
        <w:tc>
          <w:tcPr>
            <w:tcW w:w="31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6AB2F7F">
            <w:pPr>
              <w:spacing w:before="0" w:after="0" w:line="360" w:lineRule="auto"/>
              <w:ind w:left="0" w:right="0" w:firstLine="0"/>
              <w:jc w:val="center"/>
              <w:rPr>
                <w:rFonts w:ascii="宋体" w:hAnsi="宋体" w:eastAsia="宋体" w:cs="宋体"/>
                <w:b/>
                <w:color w:val="auto"/>
                <w:spacing w:val="0"/>
                <w:position w:val="0"/>
                <w:sz w:val="24"/>
                <w:shd w:val="clear" w:fill="auto"/>
              </w:rPr>
            </w:pPr>
          </w:p>
          <w:p w14:paraId="755D4424">
            <w:pPr>
              <w:spacing w:before="0" w:after="0" w:line="360" w:lineRule="auto"/>
              <w:ind w:left="0" w:right="0" w:firstLine="0"/>
              <w:jc w:val="center"/>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备注（如果有）</w:t>
            </w:r>
          </w:p>
          <w:p w14:paraId="2E099DAB">
            <w:pPr>
              <w:spacing w:before="0" w:after="0" w:line="360" w:lineRule="auto"/>
              <w:ind w:left="0" w:right="0" w:firstLine="0"/>
              <w:jc w:val="center"/>
              <w:rPr>
                <w:rFonts w:ascii="宋体" w:hAnsi="宋体" w:eastAsia="宋体" w:cs="宋体"/>
                <w:color w:val="auto"/>
                <w:spacing w:val="0"/>
                <w:position w:val="0"/>
                <w:shd w:val="clear" w:fill="auto"/>
              </w:rPr>
            </w:pPr>
          </w:p>
        </w:tc>
      </w:tr>
      <w:tr w14:paraId="58CCFFD4">
        <w:tblPrEx>
          <w:tblCellMar>
            <w:top w:w="0" w:type="dxa"/>
            <w:left w:w="10" w:type="dxa"/>
            <w:bottom w:w="0" w:type="dxa"/>
            <w:right w:w="10" w:type="dxa"/>
          </w:tblCellMar>
        </w:tblPrEx>
        <w:trPr>
          <w:trHeight w:val="0" w:hRule="atLeast"/>
        </w:trPr>
        <w:tc>
          <w:tcPr>
            <w:tcW w:w="5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CA529F9">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1</w:t>
            </w:r>
          </w:p>
        </w:tc>
        <w:tc>
          <w:tcPr>
            <w:tcW w:w="141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3F2EEC5">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XX</w:t>
            </w:r>
          </w:p>
        </w:tc>
        <w:tc>
          <w:tcPr>
            <w:tcW w:w="18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B60FB14">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31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7F936A3">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99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357D90B">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55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BA21BA9">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98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6045D9F">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31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073D4F0">
            <w:pPr>
              <w:spacing w:before="0" w:after="0" w:line="360" w:lineRule="auto"/>
              <w:ind w:left="0" w:right="0" w:firstLine="0"/>
              <w:jc w:val="center"/>
              <w:rPr>
                <w:rFonts w:ascii="宋体" w:hAnsi="宋体" w:eastAsia="宋体" w:cs="宋体"/>
                <w:color w:val="auto"/>
                <w:spacing w:val="0"/>
                <w:position w:val="0"/>
                <w:sz w:val="22"/>
                <w:shd w:val="clear" w:fill="auto"/>
              </w:rPr>
            </w:pPr>
          </w:p>
        </w:tc>
      </w:tr>
      <w:tr w14:paraId="7263AC5D">
        <w:tblPrEx>
          <w:tblCellMar>
            <w:top w:w="0" w:type="dxa"/>
            <w:left w:w="10" w:type="dxa"/>
            <w:bottom w:w="0" w:type="dxa"/>
            <w:right w:w="10" w:type="dxa"/>
          </w:tblCellMar>
        </w:tblPrEx>
        <w:trPr>
          <w:trHeight w:val="0" w:hRule="atLeast"/>
        </w:trPr>
        <w:tc>
          <w:tcPr>
            <w:tcW w:w="5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78EA52F">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2</w:t>
            </w:r>
          </w:p>
        </w:tc>
        <w:tc>
          <w:tcPr>
            <w:tcW w:w="141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0C77C3C">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XX</w:t>
            </w:r>
          </w:p>
        </w:tc>
        <w:tc>
          <w:tcPr>
            <w:tcW w:w="18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2DDF92F">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31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B0A955A">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99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4FA1712">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55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BFB1906">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98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72AB603">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31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6E5CE1B">
            <w:pPr>
              <w:spacing w:before="0" w:after="0" w:line="360" w:lineRule="auto"/>
              <w:ind w:left="0" w:right="0" w:firstLine="0"/>
              <w:jc w:val="center"/>
              <w:rPr>
                <w:rFonts w:ascii="宋体" w:hAnsi="宋体" w:eastAsia="宋体" w:cs="宋体"/>
                <w:color w:val="auto"/>
                <w:spacing w:val="0"/>
                <w:position w:val="0"/>
                <w:sz w:val="22"/>
                <w:shd w:val="clear" w:fill="auto"/>
              </w:rPr>
            </w:pPr>
          </w:p>
        </w:tc>
      </w:tr>
      <w:tr w14:paraId="2CAA7164">
        <w:tblPrEx>
          <w:tblCellMar>
            <w:top w:w="0" w:type="dxa"/>
            <w:left w:w="10" w:type="dxa"/>
            <w:bottom w:w="0" w:type="dxa"/>
            <w:right w:w="10" w:type="dxa"/>
          </w:tblCellMar>
        </w:tblPrEx>
        <w:trPr>
          <w:trHeight w:val="0" w:hRule="atLeast"/>
        </w:trPr>
        <w:tc>
          <w:tcPr>
            <w:tcW w:w="5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4B79FD3">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color w:val="auto"/>
                <w:spacing w:val="0"/>
                <w:position w:val="0"/>
                <w:sz w:val="24"/>
                <w:shd w:val="clear" w:fill="auto"/>
              </w:rPr>
              <w:t>…</w:t>
            </w:r>
          </w:p>
        </w:tc>
        <w:tc>
          <w:tcPr>
            <w:tcW w:w="141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484C57A">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8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861FBC4">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31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FF62674">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99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B2C6AB7">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55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7C5C53E">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98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F438343">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31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F5D4806">
            <w:pPr>
              <w:spacing w:before="0" w:after="0" w:line="360" w:lineRule="auto"/>
              <w:ind w:left="0" w:right="0" w:firstLine="0"/>
              <w:jc w:val="center"/>
              <w:rPr>
                <w:rFonts w:ascii="宋体" w:hAnsi="宋体" w:eastAsia="宋体" w:cs="宋体"/>
                <w:color w:val="auto"/>
                <w:spacing w:val="0"/>
                <w:position w:val="0"/>
                <w:sz w:val="22"/>
                <w:shd w:val="clear" w:fill="auto"/>
              </w:rPr>
            </w:pPr>
          </w:p>
        </w:tc>
      </w:tr>
      <w:tr w14:paraId="37ABCE4C">
        <w:tblPrEx>
          <w:tblCellMar>
            <w:top w:w="0" w:type="dxa"/>
            <w:left w:w="10" w:type="dxa"/>
            <w:bottom w:w="0" w:type="dxa"/>
            <w:right w:w="10" w:type="dxa"/>
          </w:tblCellMar>
        </w:tblPrEx>
        <w:trPr>
          <w:trHeight w:val="0" w:hRule="atLeast"/>
        </w:trPr>
        <w:tc>
          <w:tcPr>
            <w:tcW w:w="5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7A2CD8">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41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9DF5A53">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8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10E8CD9">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31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90273AF">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99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CE62B00">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55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E41C91E">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98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EBF593D">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31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073CAC4">
            <w:pPr>
              <w:spacing w:before="0" w:after="0" w:line="360" w:lineRule="auto"/>
              <w:ind w:left="0" w:right="0" w:firstLine="0"/>
              <w:jc w:val="center"/>
              <w:rPr>
                <w:rFonts w:ascii="宋体" w:hAnsi="宋体" w:eastAsia="宋体" w:cs="宋体"/>
                <w:color w:val="auto"/>
                <w:spacing w:val="0"/>
                <w:position w:val="0"/>
                <w:sz w:val="22"/>
                <w:shd w:val="clear" w:fill="auto"/>
              </w:rPr>
            </w:pPr>
          </w:p>
        </w:tc>
      </w:tr>
      <w:tr w14:paraId="3F86FAF9">
        <w:tblPrEx>
          <w:tblCellMar>
            <w:top w:w="0" w:type="dxa"/>
            <w:left w:w="10" w:type="dxa"/>
            <w:bottom w:w="0" w:type="dxa"/>
            <w:right w:w="10" w:type="dxa"/>
          </w:tblCellMar>
        </w:tblPrEx>
        <w:trPr>
          <w:trHeight w:val="0" w:hRule="atLeast"/>
        </w:trPr>
        <w:tc>
          <w:tcPr>
            <w:tcW w:w="53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78199C">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41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E1902D6">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8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37B16B9">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311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9B7CB3A">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99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BFEEAFA">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55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3A617E1">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198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1955FCD">
            <w:pPr>
              <w:spacing w:before="0" w:after="0" w:line="360" w:lineRule="auto"/>
              <w:ind w:left="0" w:right="0" w:firstLine="0"/>
              <w:jc w:val="center"/>
              <w:rPr>
                <w:rFonts w:ascii="宋体" w:hAnsi="宋体" w:eastAsia="宋体" w:cs="宋体"/>
                <w:color w:val="auto"/>
                <w:spacing w:val="0"/>
                <w:position w:val="0"/>
                <w:sz w:val="22"/>
                <w:shd w:val="clear" w:fill="auto"/>
              </w:rPr>
            </w:pPr>
          </w:p>
        </w:tc>
        <w:tc>
          <w:tcPr>
            <w:tcW w:w="311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F4E5B2F">
            <w:pPr>
              <w:spacing w:before="0" w:after="0" w:line="360" w:lineRule="auto"/>
              <w:ind w:left="0" w:right="0" w:firstLine="0"/>
              <w:jc w:val="center"/>
              <w:rPr>
                <w:rFonts w:ascii="宋体" w:hAnsi="宋体" w:eastAsia="宋体" w:cs="宋体"/>
                <w:color w:val="auto"/>
                <w:spacing w:val="0"/>
                <w:position w:val="0"/>
                <w:sz w:val="22"/>
                <w:shd w:val="clear" w:fill="auto"/>
              </w:rPr>
            </w:pPr>
          </w:p>
        </w:tc>
      </w:tr>
      <w:tr w14:paraId="4BD11553">
        <w:tblPrEx>
          <w:tblCellMar>
            <w:top w:w="0" w:type="dxa"/>
            <w:left w:w="10" w:type="dxa"/>
            <w:bottom w:w="0" w:type="dxa"/>
            <w:right w:w="10" w:type="dxa"/>
          </w:tblCellMar>
        </w:tblPrEx>
        <w:trPr>
          <w:trHeight w:val="0" w:hRule="atLeast"/>
        </w:trPr>
        <w:tc>
          <w:tcPr>
            <w:tcW w:w="6912" w:type="dxa"/>
            <w:gridSpan w:val="4"/>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B74A325">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投标报价（小写）</w:t>
            </w:r>
          </w:p>
        </w:tc>
        <w:tc>
          <w:tcPr>
            <w:tcW w:w="7655" w:type="dxa"/>
            <w:gridSpan w:val="4"/>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CF08FC7">
            <w:pPr>
              <w:spacing w:before="0" w:after="0" w:line="360" w:lineRule="auto"/>
              <w:ind w:left="0" w:right="0" w:firstLine="0"/>
              <w:jc w:val="center"/>
              <w:rPr>
                <w:rFonts w:ascii="宋体" w:hAnsi="宋体" w:eastAsia="宋体" w:cs="宋体"/>
                <w:color w:val="auto"/>
                <w:spacing w:val="0"/>
                <w:position w:val="0"/>
                <w:sz w:val="22"/>
                <w:shd w:val="clear" w:fill="auto"/>
              </w:rPr>
            </w:pPr>
          </w:p>
        </w:tc>
      </w:tr>
      <w:tr w14:paraId="1D3453FE">
        <w:tblPrEx>
          <w:tblCellMar>
            <w:top w:w="0" w:type="dxa"/>
            <w:left w:w="10" w:type="dxa"/>
            <w:bottom w:w="0" w:type="dxa"/>
            <w:right w:w="10" w:type="dxa"/>
          </w:tblCellMar>
        </w:tblPrEx>
        <w:trPr>
          <w:trHeight w:val="0" w:hRule="atLeast"/>
        </w:trPr>
        <w:tc>
          <w:tcPr>
            <w:tcW w:w="6912" w:type="dxa"/>
            <w:gridSpan w:val="4"/>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C2CA0AD">
            <w:pPr>
              <w:spacing w:before="0" w:after="0" w:line="360" w:lineRule="auto"/>
              <w:ind w:left="0" w:right="0" w:firstLine="0"/>
              <w:jc w:val="center"/>
              <w:rPr>
                <w:rFonts w:ascii="宋体" w:hAnsi="宋体" w:eastAsia="宋体" w:cs="宋体"/>
                <w:color w:val="auto"/>
                <w:spacing w:val="0"/>
                <w:position w:val="0"/>
                <w:shd w:val="clear" w:fill="auto"/>
              </w:rPr>
            </w:pPr>
            <w:r>
              <w:rPr>
                <w:rFonts w:ascii="宋体" w:hAnsi="宋体" w:eastAsia="宋体" w:cs="宋体"/>
                <w:b/>
                <w:color w:val="auto"/>
                <w:spacing w:val="0"/>
                <w:position w:val="0"/>
                <w:sz w:val="24"/>
                <w:shd w:val="clear" w:fill="auto"/>
              </w:rPr>
              <w:t>投标报价（大写）</w:t>
            </w:r>
          </w:p>
        </w:tc>
        <w:tc>
          <w:tcPr>
            <w:tcW w:w="7655" w:type="dxa"/>
            <w:gridSpan w:val="4"/>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DA60988">
            <w:pPr>
              <w:spacing w:before="0" w:after="0" w:line="360" w:lineRule="auto"/>
              <w:ind w:left="0" w:right="0" w:firstLine="0"/>
              <w:jc w:val="center"/>
              <w:rPr>
                <w:rFonts w:ascii="宋体" w:hAnsi="宋体" w:eastAsia="宋体" w:cs="宋体"/>
                <w:color w:val="auto"/>
                <w:spacing w:val="0"/>
                <w:position w:val="0"/>
                <w:sz w:val="22"/>
                <w:shd w:val="clear" w:fill="auto"/>
              </w:rPr>
            </w:pPr>
          </w:p>
        </w:tc>
      </w:tr>
    </w:tbl>
    <w:p w14:paraId="54CA0A03">
      <w:pPr>
        <w:spacing w:before="0" w:after="0" w:line="360" w:lineRule="auto"/>
        <w:ind w:left="480" w:right="0" w:firstLine="0"/>
        <w:jc w:val="both"/>
        <w:rPr>
          <w:rFonts w:ascii="宋体" w:hAnsi="宋体" w:eastAsia="宋体" w:cs="宋体"/>
          <w:b/>
          <w:color w:val="auto"/>
          <w:spacing w:val="0"/>
          <w:position w:val="0"/>
          <w:sz w:val="24"/>
          <w:shd w:val="clear" w:fill="auto"/>
        </w:rPr>
      </w:pPr>
      <w:r>
        <w:rPr>
          <w:rFonts w:ascii="宋体" w:hAnsi="宋体" w:eastAsia="宋体" w:cs="宋体"/>
          <w:b/>
          <w:color w:val="auto"/>
          <w:spacing w:val="0"/>
          <w:position w:val="0"/>
          <w:sz w:val="24"/>
          <w:shd w:val="clear" w:fill="auto"/>
        </w:rPr>
        <w:t>注：</w:t>
      </w:r>
    </w:p>
    <w:p w14:paraId="40FF5316">
      <w:pPr>
        <w:spacing w:before="0" w:after="0" w:line="360" w:lineRule="auto"/>
        <w:ind w:left="-2"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1、投标人需按本表格式填写</w:t>
      </w:r>
      <w:r>
        <w:rPr>
          <w:rFonts w:ascii="宋体" w:hAnsi="宋体" w:eastAsia="宋体" w:cs="宋体"/>
          <w:b/>
          <w:color w:val="auto"/>
          <w:spacing w:val="0"/>
          <w:position w:val="0"/>
          <w:sz w:val="24"/>
          <w:shd w:val="clear" w:fill="auto"/>
        </w:rPr>
        <w:t>，否则视为投标文件含有采购人不能接受的附加条件，投标无效</w:t>
      </w:r>
      <w:r>
        <w:rPr>
          <w:rFonts w:ascii="宋体" w:hAnsi="宋体" w:eastAsia="宋体" w:cs="宋体"/>
          <w:color w:val="auto"/>
          <w:spacing w:val="0"/>
          <w:position w:val="0"/>
          <w:sz w:val="24"/>
          <w:shd w:val="clear" w:fill="auto"/>
        </w:rPr>
        <w:t>。</w:t>
      </w:r>
      <w:r>
        <w:rPr>
          <w:rFonts w:ascii="宋体" w:hAnsi="宋体" w:eastAsia="宋体" w:cs="宋体"/>
          <w:b/>
          <w:color w:val="auto"/>
          <w:spacing w:val="0"/>
          <w:position w:val="0"/>
          <w:sz w:val="24"/>
          <w:shd w:val="clear" w:fill="auto"/>
        </w:rPr>
        <w:t>本项目核心产品：氧气吸引终端 必须提供品牌。</w:t>
      </w:r>
    </w:p>
    <w:p w14:paraId="3299B357">
      <w:pPr>
        <w:spacing w:before="0" w:after="0" w:line="360" w:lineRule="auto"/>
        <w:ind w:left="0" w:right="0" w:firstLine="480"/>
        <w:jc w:val="both"/>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2、有关本项目实施所涉及的一切费用均计入报价。</w:t>
      </w:r>
      <w:r>
        <w:rPr>
          <w:rFonts w:ascii="宋体" w:hAnsi="宋体" w:eastAsia="宋体" w:cs="宋体"/>
          <w:b/>
          <w:color w:val="auto"/>
          <w:spacing w:val="0"/>
          <w:position w:val="0"/>
          <w:sz w:val="24"/>
          <w:shd w:val="clear" w:fill="auto"/>
        </w:rPr>
        <w:t>采购人将以合同形式有偿取得货物或服务，不接受投标人给予的赠品、回扣或者与采购无关的其他商品、服务</w:t>
      </w:r>
      <w:r>
        <w:rPr>
          <w:rFonts w:ascii="宋体" w:hAnsi="宋体" w:eastAsia="宋体" w:cs="宋体"/>
          <w:color w:val="auto"/>
          <w:spacing w:val="0"/>
          <w:position w:val="0"/>
          <w:sz w:val="24"/>
          <w:shd w:val="clear" w:fill="auto"/>
        </w:rPr>
        <w:t>，</w:t>
      </w:r>
      <w:r>
        <w:rPr>
          <w:rFonts w:ascii="宋体" w:hAnsi="宋体" w:eastAsia="宋体" w:cs="宋体"/>
          <w:b/>
          <w:color w:val="auto"/>
          <w:spacing w:val="0"/>
          <w:position w:val="0"/>
          <w:sz w:val="24"/>
          <w:shd w:val="clear" w:fill="auto"/>
        </w:rPr>
        <w:t>不得出现“0元”“免费赠送”等形式的无偿报价，否则视为投标文件含有采购人不能接受的附加条件，投标无效；采购内容未包含在《开标一览表（报价表）》名称栏中，投标人不能作出合理解释的，视为投标文件含有采购人不能接受的附加条件的，投标无效。</w:t>
      </w:r>
    </w:p>
    <w:p w14:paraId="256EADE7">
      <w:pPr>
        <w:spacing w:before="0" w:after="0" w:line="360" w:lineRule="auto"/>
        <w:ind w:left="0" w:right="0" w:firstLine="480"/>
        <w:jc w:val="left"/>
        <w:rPr>
          <w:rFonts w:ascii="宋体" w:hAnsi="宋体" w:eastAsia="宋体" w:cs="宋体"/>
          <w:color w:val="auto"/>
          <w:spacing w:val="0"/>
          <w:position w:val="0"/>
          <w:sz w:val="24"/>
          <w:shd w:val="clear" w:fill="auto"/>
        </w:rPr>
      </w:pPr>
      <w:r>
        <w:rPr>
          <w:rFonts w:ascii="宋体" w:hAnsi="宋体" w:eastAsia="宋体" w:cs="宋体"/>
          <w:color w:val="auto"/>
          <w:spacing w:val="0"/>
          <w:position w:val="0"/>
          <w:sz w:val="24"/>
          <w:shd w:val="clear" w:fill="auto"/>
        </w:rPr>
        <w:t>3、特别提示：采购代理机构将对项目名称和项目编号，中标供应商名称、地址和中标金额，主要中标标的名称、品牌（如果有）、规格型号、数量、单价等予以公示。</w:t>
      </w:r>
    </w:p>
    <w:sectPr>
      <w:pgSz w:w="11906" w:h="16838"/>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宋体-简">
    <w:altName w:val="宋体"/>
    <w:panose1 w:val="00000000000000000000"/>
    <w:charset w:val="00"/>
    <w:family w:val="auto"/>
    <w:pitch w:val="default"/>
    <w:sig w:usb0="00000000" w:usb1="00000000" w:usb2="00000000" w:usb3="00000000" w:csb0="00040001" w:csb1="00000000"/>
  </w:font>
  <w:font w:name="仿宋_GB2312">
    <w:panose1 w:val="02010609030101010101"/>
    <w:charset w:val="86"/>
    <w:family w:val="auto"/>
    <w:pitch w:val="default"/>
    <w:sig w:usb0="00000001" w:usb1="080E0000" w:usb2="00000000" w:usb3="00000000" w:csb0="00040000" w:csb1="00000000"/>
  </w:font>
  <w:font w:name="Segoe UI Symbol">
    <w:panose1 w:val="020B0502040204020203"/>
    <w:charset w:val="00"/>
    <w:family w:val="auto"/>
    <w:pitch w:val="default"/>
    <w:sig w:usb0="8000006F" w:usb1="1200FBEF" w:usb2="0004C000" w:usb3="00000000" w:csb0="00000001" w:csb1="4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FBD0F3"/>
    <w:multiLevelType w:val="singleLevel"/>
    <w:tmpl w:val="82FBD0F3"/>
    <w:lvl w:ilvl="0" w:tentative="0">
      <w:start w:val="3"/>
      <w:numFmt w:val="chineseCounting"/>
      <w:suff w:val="nothing"/>
      <w:lvlText w:val="%1、"/>
      <w:lvlJc w:val="left"/>
      <w:rPr>
        <w:rFonts w:hint="eastAsia"/>
      </w:rPr>
    </w:lvl>
  </w:abstractNum>
  <w:abstractNum w:abstractNumId="1">
    <w:nsid w:val="8E09E013"/>
    <w:multiLevelType w:val="singleLevel"/>
    <w:tmpl w:val="8E09E013"/>
    <w:lvl w:ilvl="0" w:tentative="0">
      <w:start w:val="1"/>
      <w:numFmt w:val="bullet"/>
      <w:lvlText w:val="•"/>
      <w:lvlJc w:val="left"/>
    </w:lvl>
  </w:abstractNum>
  <w:abstractNum w:abstractNumId="2">
    <w:nsid w:val="ACC767B5"/>
    <w:multiLevelType w:val="singleLevel"/>
    <w:tmpl w:val="ACC767B5"/>
    <w:lvl w:ilvl="0" w:tentative="0">
      <w:start w:val="1"/>
      <w:numFmt w:val="bullet"/>
      <w:lvlText w:val="•"/>
      <w:lvlJc w:val="left"/>
    </w:lvl>
  </w:abstractNum>
  <w:abstractNum w:abstractNumId="3">
    <w:nsid w:val="BAAD1C98"/>
    <w:multiLevelType w:val="singleLevel"/>
    <w:tmpl w:val="BAAD1C98"/>
    <w:lvl w:ilvl="0" w:tentative="0">
      <w:start w:val="1"/>
      <w:numFmt w:val="bullet"/>
      <w:lvlText w:val="•"/>
      <w:lvlJc w:val="left"/>
    </w:lvl>
  </w:abstractNum>
  <w:abstractNum w:abstractNumId="4">
    <w:nsid w:val="D148D910"/>
    <w:multiLevelType w:val="singleLevel"/>
    <w:tmpl w:val="D148D910"/>
    <w:lvl w:ilvl="0" w:tentative="0">
      <w:start w:val="1"/>
      <w:numFmt w:val="bullet"/>
      <w:lvlText w:val="•"/>
      <w:lvlJc w:val="left"/>
    </w:lvl>
  </w:abstractNum>
  <w:abstractNum w:abstractNumId="5">
    <w:nsid w:val="D5BC021F"/>
    <w:multiLevelType w:val="singleLevel"/>
    <w:tmpl w:val="D5BC021F"/>
    <w:lvl w:ilvl="0" w:tentative="0">
      <w:start w:val="1"/>
      <w:numFmt w:val="bullet"/>
      <w:lvlText w:val="•"/>
      <w:lvlJc w:val="left"/>
    </w:lvl>
  </w:abstractNum>
  <w:abstractNum w:abstractNumId="6">
    <w:nsid w:val="DD0799D4"/>
    <w:multiLevelType w:val="singleLevel"/>
    <w:tmpl w:val="DD0799D4"/>
    <w:lvl w:ilvl="0" w:tentative="0">
      <w:start w:val="1"/>
      <w:numFmt w:val="bullet"/>
      <w:lvlText w:val="•"/>
      <w:lvlJc w:val="left"/>
    </w:lvl>
  </w:abstractNum>
  <w:abstractNum w:abstractNumId="7">
    <w:nsid w:val="0397E68A"/>
    <w:multiLevelType w:val="singleLevel"/>
    <w:tmpl w:val="0397E68A"/>
    <w:lvl w:ilvl="0" w:tentative="0">
      <w:start w:val="1"/>
      <w:numFmt w:val="chineseCounting"/>
      <w:suff w:val="nothing"/>
      <w:lvlText w:val="%1、"/>
      <w:lvlJc w:val="left"/>
      <w:rPr>
        <w:rFonts w:hint="eastAsia"/>
      </w:rPr>
    </w:lvl>
  </w:abstractNum>
  <w:abstractNum w:abstractNumId="8">
    <w:nsid w:val="0658B78C"/>
    <w:multiLevelType w:val="singleLevel"/>
    <w:tmpl w:val="0658B78C"/>
    <w:lvl w:ilvl="0" w:tentative="0">
      <w:start w:val="1"/>
      <w:numFmt w:val="bullet"/>
      <w:lvlText w:val="•"/>
      <w:lvlJc w:val="left"/>
    </w:lvl>
  </w:abstractNum>
  <w:abstractNum w:abstractNumId="9">
    <w:nsid w:val="286651F8"/>
    <w:multiLevelType w:val="singleLevel"/>
    <w:tmpl w:val="286651F8"/>
    <w:lvl w:ilvl="0" w:tentative="0">
      <w:start w:val="1"/>
      <w:numFmt w:val="bullet"/>
      <w:lvlText w:val="•"/>
      <w:lvlJc w:val="left"/>
    </w:lvl>
  </w:abstractNum>
  <w:abstractNum w:abstractNumId="10">
    <w:nsid w:val="332346F6"/>
    <w:multiLevelType w:val="singleLevel"/>
    <w:tmpl w:val="332346F6"/>
    <w:lvl w:ilvl="0" w:tentative="0">
      <w:start w:val="1"/>
      <w:numFmt w:val="bullet"/>
      <w:lvlText w:val="•"/>
      <w:lvlJc w:val="left"/>
    </w:lvl>
  </w:abstractNum>
  <w:abstractNum w:abstractNumId="11">
    <w:nsid w:val="471D9CBE"/>
    <w:multiLevelType w:val="singleLevel"/>
    <w:tmpl w:val="471D9CBE"/>
    <w:lvl w:ilvl="0" w:tentative="0">
      <w:start w:val="1"/>
      <w:numFmt w:val="bullet"/>
      <w:lvlText w:val="•"/>
      <w:lvlJc w:val="left"/>
    </w:lvl>
  </w:abstractNum>
  <w:abstractNum w:abstractNumId="12">
    <w:nsid w:val="4E3E737A"/>
    <w:multiLevelType w:val="singleLevel"/>
    <w:tmpl w:val="4E3E737A"/>
    <w:lvl w:ilvl="0" w:tentative="0">
      <w:start w:val="1"/>
      <w:numFmt w:val="bullet"/>
      <w:lvlText w:val="•"/>
      <w:lvlJc w:val="left"/>
    </w:lvl>
  </w:abstractNum>
  <w:num w:numId="1">
    <w:abstractNumId w:val="7"/>
  </w:num>
  <w:num w:numId="2">
    <w:abstractNumId w:val="0"/>
  </w:num>
  <w:num w:numId="3">
    <w:abstractNumId w:val="9"/>
  </w:num>
  <w:num w:numId="4">
    <w:abstractNumId w:val="4"/>
  </w:num>
  <w:num w:numId="5">
    <w:abstractNumId w:val="5"/>
  </w:num>
  <w:num w:numId="6">
    <w:abstractNumId w:val="2"/>
  </w:num>
  <w:num w:numId="7">
    <w:abstractNumId w:val="8"/>
  </w:num>
  <w:num w:numId="8">
    <w:abstractNumId w:val="1"/>
  </w:num>
  <w:num w:numId="9">
    <w:abstractNumId w:val="11"/>
  </w:num>
  <w:num w:numId="10">
    <w:abstractNumId w:val="3"/>
  </w:num>
  <w:num w:numId="11">
    <w:abstractNumId w:val="6"/>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isplayHorizontalDrawingGridEvery w:val="1"/>
  <w:displayVerticalDrawingGridEvery w:val="1"/>
  <w:noPunctuationKerning w:val="1"/>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5MDU2YThhNmEyMmVmMWEyY2QwMDBhMmEyNzk4Y2QifQ=="/>
  </w:docVars>
  <w:rsids>
    <w:rsidRoot w:val="00000000"/>
    <w:rsid w:val="00415C65"/>
    <w:rsid w:val="20E215E3"/>
    <w:rsid w:val="2F820751"/>
    <w:rsid w:val="32132533"/>
    <w:rsid w:val="41F12821"/>
    <w:rsid w:val="42ED1BF6"/>
    <w:rsid w:val="43916E3A"/>
    <w:rsid w:val="57B14BE6"/>
    <w:rsid w:val="645B3298"/>
    <w:rsid w:val="6C01354C"/>
    <w:rsid w:val="7DF970C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sz w:val="21"/>
      <w:szCs w:val="2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widowControl/>
      <w:autoSpaceDE w:val="0"/>
      <w:autoSpaceDN w:val="0"/>
      <w:snapToGrid w:val="0"/>
      <w:spacing w:before="120" w:line="400" w:lineRule="atLeast"/>
      <w:ind w:firstLine="570"/>
      <w:textAlignment w:val="bottom"/>
    </w:pPr>
    <w:rPr>
      <w:rFonts w:ascii="宋体"/>
      <w:kern w:val="0"/>
      <w:sz w:val="24"/>
      <w:szCs w:val="20"/>
    </w:r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29</Pages>
  <Words>2819</Words>
  <Characters>3204</Characters>
  <TotalTime>3</TotalTime>
  <ScaleCrop>false</ScaleCrop>
  <LinksUpToDate>false</LinksUpToDate>
  <CharactersWithSpaces>3246</CharactersWithSpaces>
  <Application>WPS Office_12.1.0.18912_F1E327BC-269C-435d-A152-05C5408002CA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2024-11-20T05:27:00Z</dcterms:created>
  <dc:creator>YC</dc:creator>
  <cp:lastModifiedBy>翔子</cp:lastModifiedBy>
  <dcterms:modified xsi:type="dcterms:W3CDTF">2024-11-20T08:39:41Z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955CD72F90084E3DA82281CDC3A8DB30_13</vt:lpwstr>
  </property>
</Properties>
</file>